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065" w:rsidRDefault="00271065" w:rsidP="00B75403">
      <w:pPr>
        <w:jc w:val="left"/>
        <w:rPr>
          <w:rFonts w:cs="Arial"/>
          <w:b/>
          <w:szCs w:val="22"/>
        </w:rPr>
      </w:pPr>
      <w:bookmarkStart w:id="0" w:name="_GoBack"/>
      <w:bookmarkEnd w:id="0"/>
    </w:p>
    <w:p w:rsidR="00271065" w:rsidRDefault="005A0C3D" w:rsidP="00022E6E">
      <w:pPr>
        <w:pStyle w:val="Heading1"/>
        <w:spacing w:before="0"/>
        <w:ind w:left="284"/>
        <w:jc w:val="left"/>
      </w:pPr>
      <w:r>
        <w:t>Reception</w:t>
      </w:r>
      <w:r w:rsidR="0027629E">
        <w:t xml:space="preserve"> / Administration Officer </w:t>
      </w:r>
    </w:p>
    <w:p w:rsidR="00271065" w:rsidRDefault="00271065" w:rsidP="00B75403">
      <w:pPr>
        <w:ind w:firstLine="11"/>
        <w:jc w:val="left"/>
        <w:rPr>
          <w:rFonts w:cs="Arial"/>
          <w:b/>
          <w:szCs w:val="22"/>
        </w:rPr>
      </w:pPr>
      <w:r>
        <w:rPr>
          <w:rFonts w:cs="Arial"/>
          <w:b/>
          <w:szCs w:val="22"/>
        </w:rPr>
        <w:tab/>
      </w:r>
      <w:r>
        <w:rPr>
          <w:rFonts w:cs="Arial"/>
          <w:b/>
          <w:szCs w:val="22"/>
        </w:rPr>
        <w:tab/>
      </w:r>
    </w:p>
    <w:p w:rsidR="00FA5573" w:rsidRDefault="00271065" w:rsidP="00022E6E">
      <w:pPr>
        <w:spacing w:before="240"/>
        <w:ind w:left="284" w:firstLine="9"/>
        <w:jc w:val="left"/>
        <w:rPr>
          <w:rFonts w:cs="Arial"/>
          <w:b/>
          <w:szCs w:val="22"/>
        </w:rPr>
      </w:pPr>
      <w:r w:rsidRPr="00FA5573">
        <w:rPr>
          <w:rStyle w:val="Heading2Char"/>
        </w:rPr>
        <w:t>Purpose</w:t>
      </w:r>
      <w:r>
        <w:rPr>
          <w:rFonts w:cs="Arial"/>
          <w:b/>
          <w:szCs w:val="22"/>
        </w:rPr>
        <w:t xml:space="preserve"> </w:t>
      </w:r>
    </w:p>
    <w:p w:rsidR="00447B99" w:rsidRDefault="00447B99" w:rsidP="00022E6E">
      <w:pPr>
        <w:spacing w:before="240"/>
        <w:ind w:left="284" w:firstLine="9"/>
        <w:jc w:val="left"/>
        <w:rPr>
          <w:rFonts w:cs="Arial"/>
          <w:b/>
          <w:szCs w:val="22"/>
        </w:rPr>
      </w:pPr>
    </w:p>
    <w:p w:rsidR="0027629E" w:rsidRPr="00447B99" w:rsidRDefault="00FB755B" w:rsidP="00447B99">
      <w:pPr>
        <w:ind w:firstLine="284"/>
        <w:rPr>
          <w:rFonts w:asciiTheme="minorHAnsi" w:eastAsiaTheme="minorHAnsi" w:hAnsiTheme="minorHAnsi" w:cstheme="minorBidi"/>
          <w:szCs w:val="22"/>
          <w:lang w:val="en-NZ"/>
        </w:rPr>
      </w:pPr>
      <w:r w:rsidRPr="002F0208">
        <w:rPr>
          <w:rFonts w:cs="Arial"/>
          <w:szCs w:val="22"/>
          <w:lang w:val="en-US"/>
        </w:rPr>
        <w:t>To</w:t>
      </w:r>
      <w:r w:rsidR="009841A5" w:rsidRPr="002F0208">
        <w:rPr>
          <w:rFonts w:cs="Arial"/>
          <w:szCs w:val="22"/>
          <w:lang w:val="en-US"/>
        </w:rPr>
        <w:t xml:space="preserve"> </w:t>
      </w:r>
      <w:r w:rsidR="0027629E" w:rsidRPr="002F0208">
        <w:rPr>
          <w:rFonts w:cs="Arial"/>
          <w:szCs w:val="22"/>
        </w:rPr>
        <w:t xml:space="preserve">provide a </w:t>
      </w:r>
      <w:r w:rsidR="008C1F8B">
        <w:rPr>
          <w:rFonts w:cs="Arial"/>
          <w:szCs w:val="22"/>
        </w:rPr>
        <w:t>reception and</w:t>
      </w:r>
      <w:r w:rsidR="004F4A78">
        <w:rPr>
          <w:rFonts w:asciiTheme="minorHAnsi" w:eastAsiaTheme="minorHAnsi" w:hAnsiTheme="minorHAnsi" w:cs="Arial"/>
          <w:szCs w:val="22"/>
          <w:lang w:val="en-NZ"/>
        </w:rPr>
        <w:t xml:space="preserve"> a</w:t>
      </w:r>
      <w:r w:rsidR="00447B99" w:rsidRPr="00447B99">
        <w:rPr>
          <w:rFonts w:asciiTheme="minorHAnsi" w:eastAsiaTheme="minorHAnsi" w:hAnsiTheme="minorHAnsi" w:cs="Arial"/>
          <w:szCs w:val="22"/>
          <w:lang w:val="en-NZ"/>
        </w:rPr>
        <w:t>dministration</w:t>
      </w:r>
      <w:r w:rsidR="00447B99">
        <w:rPr>
          <w:rFonts w:cs="Arial"/>
          <w:szCs w:val="22"/>
        </w:rPr>
        <w:t xml:space="preserve"> </w:t>
      </w:r>
      <w:r w:rsidR="008C1F8B">
        <w:rPr>
          <w:rFonts w:cs="Arial"/>
          <w:szCs w:val="22"/>
        </w:rPr>
        <w:t>service for the Chatham Islands Council</w:t>
      </w:r>
    </w:p>
    <w:p w:rsidR="008B6A3A" w:rsidRDefault="00BE54B8" w:rsidP="00022E6E">
      <w:pPr>
        <w:spacing w:before="240"/>
        <w:ind w:left="284" w:firstLine="9"/>
        <w:jc w:val="left"/>
      </w:pPr>
      <w:r w:rsidRPr="00894C1A">
        <w:rPr>
          <w:rStyle w:val="Heading2Char"/>
        </w:rPr>
        <w:t>Position</w:t>
      </w:r>
    </w:p>
    <w:p w:rsidR="00A7482A" w:rsidRPr="00122F30" w:rsidRDefault="00D01AEE" w:rsidP="00122F30">
      <w:pPr>
        <w:jc w:val="left"/>
        <w:rPr>
          <w:rFonts w:cs="Arial"/>
          <w:b/>
        </w:rPr>
      </w:pPr>
      <w:r w:rsidRPr="00D32CA2">
        <w:rPr>
          <w:rFonts w:cs="Arial"/>
          <w:b/>
          <w:noProof/>
          <w:color w:val="FFFFFF" w:themeColor="background1"/>
          <w:lang w:val="en-NZ" w:eastAsia="en-NZ"/>
        </w:rPr>
        <w:drawing>
          <wp:inline distT="0" distB="0" distL="0" distR="0" wp14:anchorId="1AA6E690" wp14:editId="0FE7F27D">
            <wp:extent cx="4600575" cy="2019300"/>
            <wp:effectExtent l="0" t="0" r="0" b="1905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A7482A" w:rsidRPr="00A7482A" w:rsidRDefault="00A7482A" w:rsidP="00A7482A">
      <w:pPr>
        <w:ind w:left="709"/>
        <w:jc w:val="left"/>
        <w:rPr>
          <w:b/>
          <w:smallCaps/>
          <w:lang w:val="en-NZ"/>
        </w:rPr>
      </w:pPr>
      <w:r w:rsidRPr="00A7482A">
        <w:rPr>
          <w:b/>
          <w:smallCaps/>
          <w:lang w:val="en-NZ"/>
        </w:rPr>
        <w:t>general</w:t>
      </w:r>
    </w:p>
    <w:p w:rsidR="00A7482A" w:rsidRPr="00A7482A" w:rsidRDefault="00A7482A" w:rsidP="00A7482A">
      <w:pPr>
        <w:spacing w:after="180"/>
        <w:ind w:left="709"/>
        <w:rPr>
          <w:rFonts w:cs="Arial"/>
          <w:lang w:val="en-NZ"/>
        </w:rPr>
      </w:pPr>
      <w:r w:rsidRPr="00A7482A">
        <w:rPr>
          <w:rFonts w:cs="Arial"/>
          <w:lang w:val="en-NZ"/>
        </w:rPr>
        <w:br/>
        <w:t>As an employee of the Council you are required to:</w:t>
      </w:r>
    </w:p>
    <w:p w:rsidR="00A7482A" w:rsidRPr="00A7482A" w:rsidRDefault="00A7482A" w:rsidP="004C622F">
      <w:pPr>
        <w:numPr>
          <w:ilvl w:val="0"/>
          <w:numId w:val="6"/>
        </w:numPr>
        <w:ind w:left="1026" w:hanging="317"/>
        <w:rPr>
          <w:rFonts w:cs="Arial"/>
          <w:szCs w:val="22"/>
        </w:rPr>
      </w:pPr>
      <w:r w:rsidRPr="00A7482A">
        <w:rPr>
          <w:rFonts w:cs="Arial"/>
          <w:szCs w:val="22"/>
        </w:rPr>
        <w:t>Respond to the changing needs of the Council, performing other tasks as reasonably required.</w:t>
      </w:r>
    </w:p>
    <w:p w:rsidR="00A7482A" w:rsidRPr="00A7482A" w:rsidRDefault="00A7482A" w:rsidP="004C622F">
      <w:pPr>
        <w:numPr>
          <w:ilvl w:val="0"/>
          <w:numId w:val="7"/>
        </w:numPr>
        <w:ind w:left="1026" w:hanging="317"/>
        <w:rPr>
          <w:rFonts w:cs="Arial"/>
          <w:szCs w:val="22"/>
        </w:rPr>
      </w:pPr>
      <w:r w:rsidRPr="00A7482A">
        <w:rPr>
          <w:rFonts w:cs="Arial"/>
          <w:szCs w:val="22"/>
        </w:rPr>
        <w:t>Maintain a strict sense of professional ethics, maintaining confidentiality and privacy and abiding by Council Policy.</w:t>
      </w:r>
    </w:p>
    <w:p w:rsidR="00A7482A" w:rsidRPr="00A7482A" w:rsidRDefault="00A7482A" w:rsidP="004C622F">
      <w:pPr>
        <w:numPr>
          <w:ilvl w:val="0"/>
          <w:numId w:val="7"/>
        </w:numPr>
        <w:ind w:left="1026" w:hanging="317"/>
        <w:rPr>
          <w:szCs w:val="22"/>
          <w:lang w:val="en-NZ"/>
        </w:rPr>
      </w:pPr>
      <w:r w:rsidRPr="00A7482A">
        <w:rPr>
          <w:rFonts w:cs="Arial"/>
          <w:szCs w:val="22"/>
          <w:lang w:val="en-NZ"/>
        </w:rPr>
        <w:t>Be associated, as required, with CIVIL DEFENCE or any exercise that might be organised in relation to this Council function</w:t>
      </w:r>
    </w:p>
    <w:p w:rsidR="00A7482A" w:rsidRDefault="00A7482A" w:rsidP="00122F30">
      <w:pPr>
        <w:rPr>
          <w:lang w:val="en-NZ"/>
        </w:rPr>
      </w:pPr>
    </w:p>
    <w:p w:rsidR="00A7482A" w:rsidRPr="00A7482A" w:rsidRDefault="00A7482A" w:rsidP="00A7482A">
      <w:pPr>
        <w:ind w:left="1418" w:hanging="709"/>
        <w:rPr>
          <w:b/>
          <w:lang w:val="en-NZ"/>
        </w:rPr>
      </w:pPr>
      <w:r w:rsidRPr="00A7482A">
        <w:rPr>
          <w:b/>
          <w:lang w:val="en-NZ"/>
        </w:rPr>
        <w:t>Key results expected</w:t>
      </w:r>
    </w:p>
    <w:p w:rsidR="00A7482A" w:rsidRPr="00A7482A" w:rsidRDefault="00A7482A" w:rsidP="00122F30">
      <w:pPr>
        <w:rPr>
          <w:lang w:val="en-NZ"/>
        </w:rPr>
      </w:pPr>
    </w:p>
    <w:p w:rsidR="00A7482A" w:rsidRPr="00A7482A" w:rsidRDefault="00A7482A" w:rsidP="004C622F">
      <w:pPr>
        <w:numPr>
          <w:ilvl w:val="0"/>
          <w:numId w:val="5"/>
        </w:numPr>
        <w:spacing w:after="180"/>
        <w:ind w:left="709" w:hanging="709"/>
        <w:rPr>
          <w:lang w:val="en-NZ"/>
        </w:rPr>
      </w:pPr>
      <w:r w:rsidRPr="00A7482A">
        <w:rPr>
          <w:lang w:val="en-NZ"/>
        </w:rPr>
        <w:t xml:space="preserve">(a)  </w:t>
      </w:r>
      <w:r w:rsidRPr="00A7482A">
        <w:rPr>
          <w:lang w:val="en-NZ"/>
        </w:rPr>
        <w:tab/>
        <w:t>Provide a reception and telephone answering service.</w:t>
      </w:r>
    </w:p>
    <w:tbl>
      <w:tblPr>
        <w:tblW w:w="0" w:type="auto"/>
        <w:tblInd w:w="840" w:type="dxa"/>
        <w:tblLayout w:type="fixed"/>
        <w:tblCellMar>
          <w:left w:w="80" w:type="dxa"/>
          <w:right w:w="80" w:type="dxa"/>
        </w:tblCellMar>
        <w:tblLook w:val="0000" w:firstRow="0" w:lastRow="0" w:firstColumn="0" w:lastColumn="0" w:noHBand="0" w:noVBand="0"/>
      </w:tblPr>
      <w:tblGrid>
        <w:gridCol w:w="700"/>
        <w:gridCol w:w="3480"/>
        <w:gridCol w:w="4100"/>
      </w:tblGrid>
      <w:tr w:rsidR="00A7482A" w:rsidRPr="00A7482A" w:rsidTr="00BE5453">
        <w:trPr>
          <w:cantSplit/>
        </w:trPr>
        <w:tc>
          <w:tcPr>
            <w:tcW w:w="700" w:type="dxa"/>
            <w:tcBorders>
              <w:top w:val="double" w:sz="6" w:space="0" w:color="auto"/>
              <w:left w:val="double" w:sz="6" w:space="0" w:color="auto"/>
              <w:bottom w:val="single" w:sz="6" w:space="0" w:color="auto"/>
              <w:right w:val="single" w:sz="6" w:space="0" w:color="auto"/>
            </w:tcBorders>
          </w:tcPr>
          <w:p w:rsidR="00A7482A" w:rsidRPr="00A7482A" w:rsidRDefault="00A7482A" w:rsidP="00A7482A">
            <w:pPr>
              <w:jc w:val="center"/>
              <w:rPr>
                <w:sz w:val="20"/>
                <w:lang w:val="en-NZ"/>
              </w:rPr>
            </w:pPr>
          </w:p>
        </w:tc>
        <w:tc>
          <w:tcPr>
            <w:tcW w:w="3480" w:type="dxa"/>
            <w:tcBorders>
              <w:top w:val="double" w:sz="6" w:space="0" w:color="auto"/>
              <w:left w:val="single" w:sz="6" w:space="0" w:color="auto"/>
              <w:bottom w:val="single" w:sz="6" w:space="0" w:color="auto"/>
              <w:right w:val="single" w:sz="6" w:space="0" w:color="auto"/>
            </w:tcBorders>
          </w:tcPr>
          <w:p w:rsidR="00A7482A" w:rsidRPr="00A7482A" w:rsidRDefault="00A7482A" w:rsidP="00483D5D">
            <w:pPr>
              <w:spacing w:line="360" w:lineRule="atLeast"/>
              <w:ind w:right="160"/>
              <w:jc w:val="center"/>
              <w:rPr>
                <w:b/>
                <w:sz w:val="20"/>
                <w:lang w:val="en-NZ"/>
              </w:rPr>
            </w:pPr>
            <w:r w:rsidRPr="00A7482A">
              <w:rPr>
                <w:b/>
                <w:sz w:val="20"/>
                <w:lang w:val="en-NZ"/>
              </w:rPr>
              <w:t>Key Tasks</w:t>
            </w:r>
          </w:p>
        </w:tc>
        <w:tc>
          <w:tcPr>
            <w:tcW w:w="4100" w:type="dxa"/>
            <w:tcBorders>
              <w:top w:val="double" w:sz="6" w:space="0" w:color="auto"/>
              <w:left w:val="single" w:sz="6" w:space="0" w:color="auto"/>
              <w:bottom w:val="single" w:sz="6" w:space="0" w:color="auto"/>
              <w:right w:val="double" w:sz="6" w:space="0" w:color="auto"/>
            </w:tcBorders>
          </w:tcPr>
          <w:p w:rsidR="00A7482A" w:rsidRPr="00A7482A" w:rsidRDefault="00A7482A" w:rsidP="00A7482A">
            <w:pPr>
              <w:spacing w:line="360" w:lineRule="atLeast"/>
              <w:ind w:right="100"/>
              <w:jc w:val="center"/>
              <w:rPr>
                <w:sz w:val="20"/>
                <w:lang w:val="en-NZ"/>
              </w:rPr>
            </w:pPr>
            <w:r w:rsidRPr="00A7482A">
              <w:rPr>
                <w:b/>
                <w:sz w:val="20"/>
                <w:lang w:val="en-NZ"/>
              </w:rPr>
              <w:t>Expected Results</w:t>
            </w:r>
          </w:p>
        </w:tc>
      </w:tr>
      <w:tr w:rsidR="00A7482A" w:rsidRPr="00A7482A" w:rsidTr="00BE5453">
        <w:trPr>
          <w:cantSplit/>
        </w:trPr>
        <w:tc>
          <w:tcPr>
            <w:tcW w:w="700" w:type="dxa"/>
            <w:tcBorders>
              <w:top w:val="single" w:sz="6" w:space="0" w:color="auto"/>
              <w:left w:val="double" w:sz="6" w:space="0" w:color="auto"/>
              <w:bottom w:val="double" w:sz="6" w:space="0" w:color="auto"/>
              <w:right w:val="single" w:sz="6" w:space="0" w:color="auto"/>
            </w:tcBorders>
          </w:tcPr>
          <w:p w:rsidR="00A7482A" w:rsidRPr="00A7482A" w:rsidRDefault="00986BAD" w:rsidP="00986BAD">
            <w:pPr>
              <w:spacing w:before="60"/>
              <w:rPr>
                <w:sz w:val="20"/>
                <w:lang w:val="en-NZ"/>
              </w:rPr>
            </w:pPr>
            <w:r>
              <w:rPr>
                <w:sz w:val="20"/>
                <w:lang w:val="en-NZ"/>
              </w:rPr>
              <w:t>1</w:t>
            </w:r>
          </w:p>
        </w:tc>
        <w:tc>
          <w:tcPr>
            <w:tcW w:w="3480" w:type="dxa"/>
            <w:tcBorders>
              <w:top w:val="single" w:sz="6" w:space="0" w:color="auto"/>
              <w:left w:val="single" w:sz="6" w:space="0" w:color="auto"/>
              <w:bottom w:val="double" w:sz="6" w:space="0" w:color="auto"/>
              <w:right w:val="single" w:sz="6" w:space="0" w:color="auto"/>
            </w:tcBorders>
          </w:tcPr>
          <w:p w:rsidR="00A7482A" w:rsidRPr="00A7482A" w:rsidRDefault="00A7482A" w:rsidP="00A7482A">
            <w:pPr>
              <w:spacing w:before="60"/>
              <w:ind w:right="160"/>
              <w:jc w:val="left"/>
              <w:rPr>
                <w:sz w:val="20"/>
                <w:lang w:val="en-NZ"/>
              </w:rPr>
            </w:pPr>
            <w:r w:rsidRPr="00A7482A">
              <w:rPr>
                <w:sz w:val="20"/>
                <w:lang w:val="en-NZ"/>
              </w:rPr>
              <w:t>Receive incoming calls; direct to appropriate person; receive telephone enquiries and reply as appropriate o</w:t>
            </w:r>
            <w:r w:rsidR="00483D5D">
              <w:rPr>
                <w:sz w:val="20"/>
                <w:lang w:val="en-NZ"/>
              </w:rPr>
              <w:t>r divert to appropriate officer.</w:t>
            </w:r>
          </w:p>
        </w:tc>
        <w:tc>
          <w:tcPr>
            <w:tcW w:w="4100" w:type="dxa"/>
            <w:tcBorders>
              <w:top w:val="single" w:sz="6" w:space="0" w:color="auto"/>
              <w:left w:val="single" w:sz="6" w:space="0" w:color="auto"/>
              <w:bottom w:val="double" w:sz="6" w:space="0" w:color="auto"/>
              <w:right w:val="double" w:sz="6" w:space="0" w:color="auto"/>
            </w:tcBorders>
          </w:tcPr>
          <w:p w:rsidR="00A7482A" w:rsidRPr="00A7482A" w:rsidRDefault="00A7482A" w:rsidP="00A7482A">
            <w:pPr>
              <w:spacing w:before="60" w:after="120"/>
              <w:ind w:right="100"/>
              <w:jc w:val="left"/>
              <w:rPr>
                <w:sz w:val="20"/>
                <w:lang w:val="en-NZ"/>
              </w:rPr>
            </w:pPr>
            <w:r w:rsidRPr="00A7482A">
              <w:rPr>
                <w:sz w:val="20"/>
                <w:lang w:val="en-NZ"/>
              </w:rPr>
              <w:t xml:space="preserve">Calls are directed accurately and professionally. </w:t>
            </w:r>
          </w:p>
          <w:p w:rsidR="00A7482A" w:rsidRPr="00A7482A" w:rsidRDefault="00A7482A" w:rsidP="008B6D7D">
            <w:pPr>
              <w:spacing w:after="120"/>
              <w:ind w:right="100"/>
              <w:jc w:val="left"/>
              <w:rPr>
                <w:sz w:val="20"/>
                <w:lang w:val="en-NZ"/>
              </w:rPr>
            </w:pPr>
            <w:r w:rsidRPr="00A7482A">
              <w:rPr>
                <w:sz w:val="20"/>
                <w:lang w:val="en-NZ"/>
              </w:rPr>
              <w:t xml:space="preserve">A good understanding of the business of </w:t>
            </w:r>
            <w:r w:rsidR="00986BAD">
              <w:rPr>
                <w:sz w:val="20"/>
                <w:lang w:val="en-NZ"/>
              </w:rPr>
              <w:t xml:space="preserve">the </w:t>
            </w:r>
            <w:r>
              <w:rPr>
                <w:sz w:val="20"/>
                <w:lang w:val="en-NZ"/>
              </w:rPr>
              <w:t>Chatham Island</w:t>
            </w:r>
            <w:r w:rsidR="00986BAD">
              <w:rPr>
                <w:sz w:val="20"/>
                <w:lang w:val="en-NZ"/>
              </w:rPr>
              <w:t>s</w:t>
            </w:r>
            <w:r>
              <w:rPr>
                <w:sz w:val="20"/>
                <w:lang w:val="en-NZ"/>
              </w:rPr>
              <w:t xml:space="preserve"> Council</w:t>
            </w:r>
            <w:r w:rsidRPr="00A7482A">
              <w:rPr>
                <w:sz w:val="20"/>
                <w:lang w:val="en-NZ"/>
              </w:rPr>
              <w:t xml:space="preserve"> is demonstrated</w:t>
            </w:r>
            <w:r w:rsidR="00483D5D">
              <w:rPr>
                <w:sz w:val="20"/>
                <w:lang w:val="en-NZ"/>
              </w:rPr>
              <w:t>.</w:t>
            </w:r>
          </w:p>
        </w:tc>
      </w:tr>
      <w:tr w:rsidR="00A7482A" w:rsidRPr="00A7482A" w:rsidTr="00483D5D">
        <w:trPr>
          <w:cantSplit/>
          <w:trHeight w:val="2236"/>
        </w:trPr>
        <w:tc>
          <w:tcPr>
            <w:tcW w:w="700" w:type="dxa"/>
            <w:tcBorders>
              <w:top w:val="single" w:sz="6" w:space="0" w:color="auto"/>
              <w:left w:val="double" w:sz="6" w:space="0" w:color="auto"/>
              <w:bottom w:val="double" w:sz="6" w:space="0" w:color="auto"/>
              <w:right w:val="single" w:sz="6" w:space="0" w:color="auto"/>
            </w:tcBorders>
          </w:tcPr>
          <w:p w:rsidR="00A7482A" w:rsidRPr="00A7482A" w:rsidRDefault="00986BAD" w:rsidP="00986BAD">
            <w:pPr>
              <w:spacing w:before="60"/>
              <w:rPr>
                <w:sz w:val="20"/>
                <w:lang w:val="en-NZ"/>
              </w:rPr>
            </w:pPr>
            <w:r>
              <w:rPr>
                <w:sz w:val="20"/>
                <w:lang w:val="en-NZ"/>
              </w:rPr>
              <w:lastRenderedPageBreak/>
              <w:t>2</w:t>
            </w:r>
          </w:p>
        </w:tc>
        <w:tc>
          <w:tcPr>
            <w:tcW w:w="3480" w:type="dxa"/>
            <w:tcBorders>
              <w:top w:val="single" w:sz="6" w:space="0" w:color="auto"/>
              <w:left w:val="single" w:sz="6" w:space="0" w:color="auto"/>
              <w:bottom w:val="double" w:sz="6" w:space="0" w:color="auto"/>
              <w:right w:val="single" w:sz="6" w:space="0" w:color="auto"/>
            </w:tcBorders>
          </w:tcPr>
          <w:p w:rsidR="00A7482A" w:rsidRPr="00A7482A" w:rsidRDefault="00A7482A" w:rsidP="00A7482A">
            <w:pPr>
              <w:spacing w:before="60"/>
              <w:ind w:right="160"/>
              <w:jc w:val="left"/>
              <w:rPr>
                <w:sz w:val="20"/>
                <w:lang w:val="en-NZ"/>
              </w:rPr>
            </w:pPr>
            <w:r w:rsidRPr="00A7482A">
              <w:rPr>
                <w:sz w:val="20"/>
                <w:lang w:val="en-NZ"/>
              </w:rPr>
              <w:t>Meet and greet visitors; answer enquiries; direct visitors to appropriate officers.</w:t>
            </w:r>
          </w:p>
          <w:p w:rsidR="00A7482A" w:rsidRPr="00A7482A" w:rsidRDefault="00A7482A" w:rsidP="00A7482A">
            <w:pPr>
              <w:spacing w:before="60"/>
              <w:ind w:right="160"/>
              <w:jc w:val="left"/>
              <w:rPr>
                <w:sz w:val="20"/>
                <w:lang w:val="en-NZ"/>
              </w:rPr>
            </w:pPr>
          </w:p>
        </w:tc>
        <w:tc>
          <w:tcPr>
            <w:tcW w:w="4100" w:type="dxa"/>
            <w:tcBorders>
              <w:top w:val="single" w:sz="6" w:space="0" w:color="auto"/>
              <w:left w:val="single" w:sz="6" w:space="0" w:color="auto"/>
              <w:bottom w:val="double" w:sz="6" w:space="0" w:color="auto"/>
              <w:right w:val="double" w:sz="6" w:space="0" w:color="auto"/>
            </w:tcBorders>
          </w:tcPr>
          <w:p w:rsidR="00A7482A" w:rsidRPr="00A7482A" w:rsidRDefault="00A7482A" w:rsidP="00A7482A">
            <w:pPr>
              <w:spacing w:before="60" w:after="120"/>
              <w:ind w:right="100"/>
              <w:jc w:val="left"/>
              <w:rPr>
                <w:sz w:val="20"/>
                <w:lang w:val="en-NZ"/>
              </w:rPr>
            </w:pPr>
            <w:r w:rsidRPr="00A7482A">
              <w:rPr>
                <w:sz w:val="20"/>
                <w:lang w:val="en-NZ"/>
              </w:rPr>
              <w:t>Visitors are welcomed warmly, courteously, promptly and efficiently.</w:t>
            </w:r>
          </w:p>
          <w:p w:rsidR="00A7482A" w:rsidRPr="00A7482A" w:rsidRDefault="00A7482A" w:rsidP="00A7482A">
            <w:pPr>
              <w:spacing w:before="60" w:after="120"/>
              <w:ind w:right="100"/>
              <w:jc w:val="left"/>
              <w:rPr>
                <w:sz w:val="20"/>
                <w:lang w:val="en-NZ"/>
              </w:rPr>
            </w:pPr>
            <w:r w:rsidRPr="00A7482A">
              <w:rPr>
                <w:sz w:val="20"/>
                <w:lang w:val="en-NZ"/>
              </w:rPr>
              <w:t xml:space="preserve">The </w:t>
            </w:r>
            <w:r>
              <w:rPr>
                <w:sz w:val="20"/>
                <w:lang w:val="en-NZ"/>
              </w:rPr>
              <w:t>meeting</w:t>
            </w:r>
            <w:r w:rsidRPr="00A7482A">
              <w:rPr>
                <w:sz w:val="20"/>
                <w:lang w:val="en-NZ"/>
              </w:rPr>
              <w:t xml:space="preserve"> log is completed.</w:t>
            </w:r>
          </w:p>
          <w:p w:rsidR="00A7482A" w:rsidRPr="00A7482A" w:rsidRDefault="00A7482A" w:rsidP="00A7482A">
            <w:pPr>
              <w:spacing w:before="60" w:after="120"/>
              <w:ind w:right="100"/>
              <w:jc w:val="left"/>
              <w:rPr>
                <w:sz w:val="20"/>
                <w:lang w:val="en-NZ"/>
              </w:rPr>
            </w:pPr>
            <w:r w:rsidRPr="00A7482A">
              <w:rPr>
                <w:sz w:val="20"/>
                <w:lang w:val="en-NZ"/>
              </w:rPr>
              <w:t>A good knowledge of meeting schedules and their locations is evident.</w:t>
            </w:r>
          </w:p>
          <w:p w:rsidR="00A7482A" w:rsidRPr="00A7482A" w:rsidRDefault="00A7482A" w:rsidP="00A7482A">
            <w:pPr>
              <w:spacing w:before="60" w:after="120"/>
              <w:ind w:right="100"/>
              <w:jc w:val="left"/>
              <w:rPr>
                <w:sz w:val="20"/>
                <w:lang w:val="en-NZ"/>
              </w:rPr>
            </w:pPr>
            <w:r w:rsidRPr="00A7482A">
              <w:rPr>
                <w:sz w:val="20"/>
                <w:lang w:val="en-NZ"/>
              </w:rPr>
              <w:t xml:space="preserve">A good understanding of the business of </w:t>
            </w:r>
            <w:r w:rsidR="00986BAD">
              <w:rPr>
                <w:sz w:val="20"/>
                <w:lang w:val="en-NZ"/>
              </w:rPr>
              <w:t xml:space="preserve">the </w:t>
            </w:r>
            <w:r>
              <w:rPr>
                <w:sz w:val="20"/>
                <w:lang w:val="en-NZ"/>
              </w:rPr>
              <w:t>Chatham Island</w:t>
            </w:r>
            <w:r w:rsidR="00986BAD">
              <w:rPr>
                <w:sz w:val="20"/>
                <w:lang w:val="en-NZ"/>
              </w:rPr>
              <w:t>s</w:t>
            </w:r>
            <w:r>
              <w:rPr>
                <w:sz w:val="20"/>
                <w:lang w:val="en-NZ"/>
              </w:rPr>
              <w:t xml:space="preserve"> Council</w:t>
            </w:r>
            <w:r w:rsidRPr="00A7482A">
              <w:rPr>
                <w:sz w:val="20"/>
                <w:lang w:val="en-NZ"/>
              </w:rPr>
              <w:t xml:space="preserve"> is demonstrated.</w:t>
            </w:r>
          </w:p>
        </w:tc>
      </w:tr>
      <w:tr w:rsidR="00A7482A" w:rsidRPr="00A7482A" w:rsidTr="00BE5453">
        <w:trPr>
          <w:cantSplit/>
        </w:trPr>
        <w:tc>
          <w:tcPr>
            <w:tcW w:w="700" w:type="dxa"/>
            <w:tcBorders>
              <w:top w:val="single" w:sz="6" w:space="0" w:color="auto"/>
              <w:left w:val="double" w:sz="6" w:space="0" w:color="auto"/>
              <w:bottom w:val="double" w:sz="6" w:space="0" w:color="auto"/>
              <w:right w:val="single" w:sz="6" w:space="0" w:color="auto"/>
            </w:tcBorders>
          </w:tcPr>
          <w:p w:rsidR="00A7482A" w:rsidRPr="00A7482A" w:rsidRDefault="00986BAD" w:rsidP="00986BAD">
            <w:pPr>
              <w:spacing w:before="60"/>
              <w:rPr>
                <w:sz w:val="20"/>
                <w:lang w:val="en-NZ"/>
              </w:rPr>
            </w:pPr>
            <w:r>
              <w:rPr>
                <w:sz w:val="20"/>
                <w:lang w:val="en-NZ"/>
              </w:rPr>
              <w:t>3</w:t>
            </w:r>
          </w:p>
        </w:tc>
        <w:tc>
          <w:tcPr>
            <w:tcW w:w="3480" w:type="dxa"/>
            <w:tcBorders>
              <w:top w:val="single" w:sz="6" w:space="0" w:color="auto"/>
              <w:left w:val="single" w:sz="6" w:space="0" w:color="auto"/>
              <w:bottom w:val="double" w:sz="6" w:space="0" w:color="auto"/>
              <w:right w:val="single" w:sz="6" w:space="0" w:color="auto"/>
            </w:tcBorders>
          </w:tcPr>
          <w:p w:rsidR="00A7482A" w:rsidRPr="00A7482A" w:rsidRDefault="00A7482A" w:rsidP="00A7482A">
            <w:pPr>
              <w:tabs>
                <w:tab w:val="left" w:pos="420"/>
              </w:tabs>
              <w:spacing w:before="60" w:after="120"/>
              <w:ind w:right="160"/>
              <w:jc w:val="left"/>
              <w:rPr>
                <w:sz w:val="20"/>
                <w:lang w:val="en-NZ"/>
              </w:rPr>
            </w:pPr>
            <w:r w:rsidRPr="00A7482A">
              <w:rPr>
                <w:sz w:val="20"/>
                <w:lang w:val="en-NZ"/>
              </w:rPr>
              <w:t>Record changes to the desktop telephone directory, e.g., details of new employees, and update records as required.</w:t>
            </w:r>
          </w:p>
        </w:tc>
        <w:tc>
          <w:tcPr>
            <w:tcW w:w="4100" w:type="dxa"/>
            <w:tcBorders>
              <w:top w:val="single" w:sz="6" w:space="0" w:color="auto"/>
              <w:left w:val="single" w:sz="6" w:space="0" w:color="auto"/>
              <w:bottom w:val="double" w:sz="6" w:space="0" w:color="auto"/>
              <w:right w:val="double" w:sz="6" w:space="0" w:color="auto"/>
            </w:tcBorders>
          </w:tcPr>
          <w:p w:rsidR="00A7482A" w:rsidRPr="00A7482A" w:rsidRDefault="00A7482A" w:rsidP="00A7482A">
            <w:pPr>
              <w:spacing w:before="60"/>
              <w:ind w:right="100"/>
              <w:jc w:val="left"/>
              <w:rPr>
                <w:sz w:val="20"/>
                <w:lang w:val="en-NZ"/>
              </w:rPr>
            </w:pPr>
            <w:r w:rsidRPr="00A7482A">
              <w:rPr>
                <w:sz w:val="20"/>
                <w:lang w:val="en-NZ"/>
              </w:rPr>
              <w:t>Information is kept up-to-date.</w:t>
            </w:r>
          </w:p>
        </w:tc>
      </w:tr>
      <w:tr w:rsidR="00A7482A" w:rsidRPr="00A7482A" w:rsidTr="00BE5453">
        <w:trPr>
          <w:cantSplit/>
        </w:trPr>
        <w:tc>
          <w:tcPr>
            <w:tcW w:w="700" w:type="dxa"/>
            <w:tcBorders>
              <w:top w:val="single" w:sz="6" w:space="0" w:color="auto"/>
              <w:left w:val="double" w:sz="6" w:space="0" w:color="auto"/>
              <w:bottom w:val="double" w:sz="6" w:space="0" w:color="auto"/>
              <w:right w:val="single" w:sz="6" w:space="0" w:color="auto"/>
            </w:tcBorders>
          </w:tcPr>
          <w:p w:rsidR="00A7482A" w:rsidRPr="00A7482A" w:rsidRDefault="00986BAD" w:rsidP="00986BAD">
            <w:pPr>
              <w:spacing w:before="60"/>
              <w:rPr>
                <w:sz w:val="20"/>
                <w:lang w:val="en-NZ"/>
              </w:rPr>
            </w:pPr>
            <w:r>
              <w:rPr>
                <w:sz w:val="20"/>
                <w:lang w:val="en-NZ"/>
              </w:rPr>
              <w:t>4</w:t>
            </w:r>
          </w:p>
        </w:tc>
        <w:tc>
          <w:tcPr>
            <w:tcW w:w="3480" w:type="dxa"/>
            <w:tcBorders>
              <w:top w:val="single" w:sz="6" w:space="0" w:color="auto"/>
              <w:left w:val="single" w:sz="6" w:space="0" w:color="auto"/>
              <w:bottom w:val="double" w:sz="6" w:space="0" w:color="auto"/>
              <w:right w:val="single" w:sz="6" w:space="0" w:color="auto"/>
            </w:tcBorders>
          </w:tcPr>
          <w:p w:rsidR="00A7482A" w:rsidRPr="00A7482A" w:rsidRDefault="00A7482A" w:rsidP="00A7482A">
            <w:pPr>
              <w:tabs>
                <w:tab w:val="left" w:pos="420"/>
              </w:tabs>
              <w:spacing w:before="60"/>
              <w:ind w:right="160"/>
              <w:jc w:val="left"/>
              <w:rPr>
                <w:sz w:val="20"/>
                <w:lang w:val="en-NZ"/>
              </w:rPr>
            </w:pPr>
            <w:r w:rsidRPr="00A7482A">
              <w:rPr>
                <w:sz w:val="20"/>
                <w:lang w:val="en-NZ"/>
              </w:rPr>
              <w:t>Receive calls for Civil Defence</w:t>
            </w:r>
            <w:r w:rsidR="00986BAD">
              <w:rPr>
                <w:sz w:val="20"/>
                <w:lang w:val="en-NZ"/>
              </w:rPr>
              <w:t>.</w:t>
            </w:r>
            <w:r w:rsidRPr="00A7482A">
              <w:rPr>
                <w:sz w:val="20"/>
                <w:lang w:val="en-NZ"/>
              </w:rPr>
              <w:t xml:space="preserve"> </w:t>
            </w:r>
          </w:p>
        </w:tc>
        <w:tc>
          <w:tcPr>
            <w:tcW w:w="4100" w:type="dxa"/>
            <w:tcBorders>
              <w:top w:val="single" w:sz="6" w:space="0" w:color="auto"/>
              <w:left w:val="single" w:sz="6" w:space="0" w:color="auto"/>
              <w:bottom w:val="double" w:sz="6" w:space="0" w:color="auto"/>
              <w:right w:val="double" w:sz="6" w:space="0" w:color="auto"/>
            </w:tcBorders>
          </w:tcPr>
          <w:p w:rsidR="00A7482A" w:rsidRPr="00A7482A" w:rsidRDefault="00A7482A" w:rsidP="00A7482A">
            <w:pPr>
              <w:spacing w:before="60" w:after="120"/>
              <w:ind w:right="100"/>
              <w:jc w:val="left"/>
              <w:rPr>
                <w:sz w:val="20"/>
                <w:lang w:val="en-NZ"/>
              </w:rPr>
            </w:pPr>
            <w:r w:rsidRPr="00A7482A">
              <w:rPr>
                <w:sz w:val="20"/>
                <w:lang w:val="en-NZ"/>
              </w:rPr>
              <w:t>Calls are managed or escalated as appropriate.</w:t>
            </w:r>
          </w:p>
        </w:tc>
      </w:tr>
      <w:tr w:rsidR="00A7482A" w:rsidRPr="00A7482A" w:rsidTr="00BE5453">
        <w:trPr>
          <w:cantSplit/>
        </w:trPr>
        <w:tc>
          <w:tcPr>
            <w:tcW w:w="700" w:type="dxa"/>
            <w:tcBorders>
              <w:top w:val="single" w:sz="6" w:space="0" w:color="auto"/>
              <w:left w:val="double" w:sz="6" w:space="0" w:color="auto"/>
              <w:bottom w:val="single" w:sz="6" w:space="0" w:color="auto"/>
              <w:right w:val="single" w:sz="6" w:space="0" w:color="auto"/>
            </w:tcBorders>
          </w:tcPr>
          <w:p w:rsidR="00A7482A" w:rsidRPr="00A7482A" w:rsidRDefault="00986BAD" w:rsidP="00986BAD">
            <w:pPr>
              <w:spacing w:before="60"/>
              <w:rPr>
                <w:sz w:val="20"/>
                <w:lang w:val="en-NZ"/>
              </w:rPr>
            </w:pPr>
            <w:r>
              <w:rPr>
                <w:sz w:val="20"/>
                <w:lang w:val="en-NZ"/>
              </w:rPr>
              <w:t>5</w:t>
            </w:r>
          </w:p>
        </w:tc>
        <w:tc>
          <w:tcPr>
            <w:tcW w:w="3480" w:type="dxa"/>
            <w:tcBorders>
              <w:top w:val="single" w:sz="6" w:space="0" w:color="auto"/>
              <w:left w:val="single" w:sz="6" w:space="0" w:color="auto"/>
              <w:bottom w:val="single" w:sz="6" w:space="0" w:color="auto"/>
              <w:right w:val="single" w:sz="6" w:space="0" w:color="auto"/>
            </w:tcBorders>
          </w:tcPr>
          <w:p w:rsidR="00A7482A" w:rsidRPr="00A7482A" w:rsidRDefault="00A7482A" w:rsidP="00A7482A">
            <w:pPr>
              <w:tabs>
                <w:tab w:val="left" w:pos="420"/>
              </w:tabs>
              <w:spacing w:before="60" w:after="120"/>
              <w:ind w:right="160"/>
              <w:jc w:val="left"/>
              <w:rPr>
                <w:sz w:val="20"/>
                <w:lang w:val="en-NZ"/>
              </w:rPr>
            </w:pPr>
            <w:r w:rsidRPr="00A7482A">
              <w:rPr>
                <w:sz w:val="20"/>
                <w:lang w:val="en-NZ"/>
              </w:rPr>
              <w:t>R</w:t>
            </w:r>
            <w:r w:rsidR="00986BAD">
              <w:rPr>
                <w:sz w:val="20"/>
                <w:lang w:val="en-NZ"/>
              </w:rPr>
              <w:t xml:space="preserve">eceive and report any telephone </w:t>
            </w:r>
            <w:r w:rsidRPr="00A7482A">
              <w:rPr>
                <w:sz w:val="20"/>
                <w:lang w:val="en-NZ"/>
              </w:rPr>
              <w:t xml:space="preserve">or other systems faults to the </w:t>
            </w:r>
            <w:r>
              <w:rPr>
                <w:sz w:val="20"/>
                <w:lang w:val="en-NZ"/>
              </w:rPr>
              <w:t>Operations manager</w:t>
            </w:r>
            <w:r w:rsidR="00986BAD">
              <w:rPr>
                <w:sz w:val="20"/>
                <w:lang w:val="en-NZ"/>
              </w:rPr>
              <w:t>.</w:t>
            </w:r>
          </w:p>
        </w:tc>
        <w:tc>
          <w:tcPr>
            <w:tcW w:w="4100" w:type="dxa"/>
            <w:tcBorders>
              <w:top w:val="single" w:sz="6" w:space="0" w:color="auto"/>
              <w:left w:val="single" w:sz="6" w:space="0" w:color="auto"/>
              <w:bottom w:val="single" w:sz="6" w:space="0" w:color="auto"/>
              <w:right w:val="double" w:sz="6" w:space="0" w:color="auto"/>
            </w:tcBorders>
          </w:tcPr>
          <w:p w:rsidR="00A7482A" w:rsidRPr="00A7482A" w:rsidRDefault="00A7482A" w:rsidP="00A7482A">
            <w:pPr>
              <w:spacing w:before="60"/>
              <w:ind w:right="100"/>
              <w:jc w:val="left"/>
              <w:rPr>
                <w:sz w:val="20"/>
                <w:lang w:val="en-NZ"/>
              </w:rPr>
            </w:pPr>
            <w:r w:rsidRPr="00A7482A">
              <w:rPr>
                <w:sz w:val="20"/>
                <w:lang w:val="en-NZ"/>
              </w:rPr>
              <w:t>Faults are reported promptly.</w:t>
            </w:r>
          </w:p>
        </w:tc>
      </w:tr>
    </w:tbl>
    <w:p w:rsidR="00A7482A" w:rsidRPr="00A7482A" w:rsidRDefault="00A7482A" w:rsidP="008B6D7D">
      <w:pPr>
        <w:rPr>
          <w:lang w:val="en-NZ"/>
        </w:rPr>
      </w:pPr>
    </w:p>
    <w:p w:rsidR="00A7482A" w:rsidRPr="00A7482A" w:rsidRDefault="00A7482A" w:rsidP="00986BAD">
      <w:pPr>
        <w:ind w:left="720" w:hanging="720"/>
        <w:rPr>
          <w:lang w:val="en-NZ"/>
        </w:rPr>
      </w:pPr>
      <w:r w:rsidRPr="00A7482A">
        <w:rPr>
          <w:lang w:val="en-NZ"/>
        </w:rPr>
        <w:t>(b)</w:t>
      </w:r>
      <w:r w:rsidRPr="00A7482A">
        <w:rPr>
          <w:lang w:val="en-NZ"/>
        </w:rPr>
        <w:tab/>
      </w:r>
      <w:r w:rsidRPr="00A7482A">
        <w:rPr>
          <w:sz w:val="20"/>
          <w:lang w:val="en-NZ"/>
        </w:rPr>
        <w:t xml:space="preserve">Undertaking other reception services </w:t>
      </w:r>
    </w:p>
    <w:p w:rsidR="00A7482A" w:rsidRPr="00A7482A" w:rsidRDefault="00A7482A" w:rsidP="00A7482A">
      <w:pPr>
        <w:rPr>
          <w:lang w:val="en-NZ"/>
        </w:rPr>
      </w:pPr>
    </w:p>
    <w:tbl>
      <w:tblPr>
        <w:tblpPr w:leftFromText="180" w:rightFromText="180" w:vertAnchor="text" w:horzAnchor="margin" w:tblpXSpec="center" w:tblpY="143"/>
        <w:tblW w:w="0" w:type="auto"/>
        <w:tblLayout w:type="fixed"/>
        <w:tblCellMar>
          <w:left w:w="80" w:type="dxa"/>
          <w:right w:w="80" w:type="dxa"/>
        </w:tblCellMar>
        <w:tblLook w:val="0000" w:firstRow="0" w:lastRow="0" w:firstColumn="0" w:lastColumn="0" w:noHBand="0" w:noVBand="0"/>
      </w:tblPr>
      <w:tblGrid>
        <w:gridCol w:w="700"/>
        <w:gridCol w:w="3480"/>
        <w:gridCol w:w="4100"/>
      </w:tblGrid>
      <w:tr w:rsidR="001919F6" w:rsidRPr="00A7482A" w:rsidTr="001919F6">
        <w:trPr>
          <w:cantSplit/>
        </w:trPr>
        <w:tc>
          <w:tcPr>
            <w:tcW w:w="700" w:type="dxa"/>
            <w:tcBorders>
              <w:top w:val="double" w:sz="6" w:space="0" w:color="auto"/>
              <w:left w:val="double" w:sz="6" w:space="0" w:color="auto"/>
              <w:bottom w:val="single" w:sz="6" w:space="0" w:color="auto"/>
              <w:right w:val="single" w:sz="6" w:space="0" w:color="auto"/>
            </w:tcBorders>
          </w:tcPr>
          <w:p w:rsidR="001919F6" w:rsidRPr="00A7482A" w:rsidRDefault="001919F6" w:rsidP="001919F6">
            <w:pPr>
              <w:spacing w:after="80"/>
              <w:rPr>
                <w:sz w:val="20"/>
                <w:lang w:val="en-NZ"/>
              </w:rPr>
            </w:pPr>
          </w:p>
        </w:tc>
        <w:tc>
          <w:tcPr>
            <w:tcW w:w="3480" w:type="dxa"/>
            <w:tcBorders>
              <w:top w:val="double" w:sz="6" w:space="0" w:color="auto"/>
              <w:left w:val="single" w:sz="6" w:space="0" w:color="auto"/>
              <w:bottom w:val="single" w:sz="6" w:space="0" w:color="auto"/>
              <w:right w:val="single" w:sz="6" w:space="0" w:color="auto"/>
            </w:tcBorders>
          </w:tcPr>
          <w:p w:rsidR="001919F6" w:rsidRPr="00A7482A" w:rsidRDefault="001919F6" w:rsidP="001919F6">
            <w:pPr>
              <w:spacing w:after="80" w:line="360" w:lineRule="atLeast"/>
              <w:ind w:right="160"/>
              <w:jc w:val="center"/>
              <w:rPr>
                <w:b/>
                <w:sz w:val="20"/>
                <w:lang w:val="en-NZ"/>
              </w:rPr>
            </w:pPr>
            <w:r w:rsidRPr="00A7482A">
              <w:rPr>
                <w:b/>
                <w:sz w:val="20"/>
                <w:lang w:val="en-NZ"/>
              </w:rPr>
              <w:t>Key Tasks</w:t>
            </w:r>
          </w:p>
        </w:tc>
        <w:tc>
          <w:tcPr>
            <w:tcW w:w="4100" w:type="dxa"/>
            <w:tcBorders>
              <w:top w:val="double" w:sz="6" w:space="0" w:color="auto"/>
              <w:left w:val="single" w:sz="6" w:space="0" w:color="auto"/>
              <w:bottom w:val="single" w:sz="6" w:space="0" w:color="auto"/>
              <w:right w:val="double" w:sz="6" w:space="0" w:color="auto"/>
            </w:tcBorders>
          </w:tcPr>
          <w:p w:rsidR="001919F6" w:rsidRPr="00A7482A" w:rsidRDefault="001919F6" w:rsidP="001919F6">
            <w:pPr>
              <w:spacing w:after="80" w:line="360" w:lineRule="atLeast"/>
              <w:ind w:right="100"/>
              <w:jc w:val="center"/>
              <w:rPr>
                <w:sz w:val="20"/>
                <w:lang w:val="en-NZ"/>
              </w:rPr>
            </w:pPr>
            <w:r w:rsidRPr="00A7482A">
              <w:rPr>
                <w:b/>
                <w:sz w:val="20"/>
                <w:lang w:val="en-NZ"/>
              </w:rPr>
              <w:t>Expected Results</w:t>
            </w:r>
          </w:p>
        </w:tc>
      </w:tr>
      <w:tr w:rsidR="001919F6" w:rsidRPr="00A7482A" w:rsidTr="001919F6">
        <w:trPr>
          <w:cantSplit/>
          <w:trHeight w:val="481"/>
        </w:trPr>
        <w:tc>
          <w:tcPr>
            <w:tcW w:w="700" w:type="dxa"/>
            <w:tcBorders>
              <w:top w:val="single" w:sz="6" w:space="0" w:color="auto"/>
              <w:left w:val="double" w:sz="6" w:space="0" w:color="auto"/>
              <w:bottom w:val="double" w:sz="6" w:space="0" w:color="auto"/>
              <w:right w:val="single" w:sz="6" w:space="0" w:color="auto"/>
            </w:tcBorders>
          </w:tcPr>
          <w:p w:rsidR="001919F6" w:rsidRPr="00A7482A" w:rsidRDefault="001919F6" w:rsidP="001919F6">
            <w:pPr>
              <w:spacing w:before="60" w:after="80"/>
              <w:rPr>
                <w:sz w:val="20"/>
                <w:lang w:val="en-NZ"/>
              </w:rPr>
            </w:pPr>
            <w:r>
              <w:rPr>
                <w:sz w:val="20"/>
                <w:lang w:val="en-NZ"/>
              </w:rPr>
              <w:t>1</w:t>
            </w:r>
          </w:p>
        </w:tc>
        <w:tc>
          <w:tcPr>
            <w:tcW w:w="3480" w:type="dxa"/>
            <w:tcBorders>
              <w:top w:val="single" w:sz="6" w:space="0" w:color="auto"/>
              <w:left w:val="single" w:sz="6" w:space="0" w:color="auto"/>
              <w:bottom w:val="double" w:sz="6" w:space="0" w:color="auto"/>
              <w:right w:val="single" w:sz="6" w:space="0" w:color="auto"/>
            </w:tcBorders>
          </w:tcPr>
          <w:p w:rsidR="001919F6" w:rsidRPr="00A7482A" w:rsidRDefault="001919F6" w:rsidP="001919F6">
            <w:pPr>
              <w:tabs>
                <w:tab w:val="left" w:pos="420"/>
              </w:tabs>
              <w:spacing w:before="60" w:after="120"/>
              <w:ind w:right="160"/>
              <w:jc w:val="left"/>
              <w:rPr>
                <w:sz w:val="20"/>
                <w:lang w:val="en-NZ"/>
              </w:rPr>
            </w:pPr>
            <w:r>
              <w:rPr>
                <w:sz w:val="20"/>
                <w:lang w:val="en-NZ"/>
              </w:rPr>
              <w:t xml:space="preserve">Mail is received and delivered to the correct </w:t>
            </w:r>
            <w:r w:rsidRPr="008B6D7D">
              <w:rPr>
                <w:rFonts w:cs="Arial"/>
                <w:bCs/>
                <w:sz w:val="20"/>
                <w:szCs w:val="22"/>
              </w:rPr>
              <w:t>recipients</w:t>
            </w:r>
            <w:r>
              <w:rPr>
                <w:rFonts w:cs="Arial"/>
                <w:bCs/>
                <w:sz w:val="20"/>
                <w:szCs w:val="22"/>
              </w:rPr>
              <w:t>.</w:t>
            </w:r>
          </w:p>
        </w:tc>
        <w:tc>
          <w:tcPr>
            <w:tcW w:w="4100" w:type="dxa"/>
            <w:tcBorders>
              <w:top w:val="single" w:sz="6" w:space="0" w:color="auto"/>
              <w:left w:val="single" w:sz="6" w:space="0" w:color="auto"/>
              <w:bottom w:val="double" w:sz="6" w:space="0" w:color="auto"/>
              <w:right w:val="double" w:sz="6" w:space="0" w:color="auto"/>
            </w:tcBorders>
          </w:tcPr>
          <w:p w:rsidR="001919F6" w:rsidRPr="00A7482A" w:rsidRDefault="001919F6" w:rsidP="001919F6">
            <w:pPr>
              <w:spacing w:before="60" w:after="80"/>
              <w:ind w:right="100"/>
              <w:jc w:val="left"/>
              <w:rPr>
                <w:sz w:val="20"/>
                <w:lang w:val="en-NZ"/>
              </w:rPr>
            </w:pPr>
            <w:r>
              <w:rPr>
                <w:sz w:val="20"/>
                <w:lang w:val="en-NZ"/>
              </w:rPr>
              <w:t xml:space="preserve">Mail is delivered quickly and effectively. </w:t>
            </w:r>
          </w:p>
        </w:tc>
      </w:tr>
      <w:tr w:rsidR="001919F6" w:rsidRPr="00A7482A" w:rsidTr="001919F6">
        <w:trPr>
          <w:cantSplit/>
          <w:trHeight w:val="517"/>
        </w:trPr>
        <w:tc>
          <w:tcPr>
            <w:tcW w:w="700" w:type="dxa"/>
            <w:tcBorders>
              <w:top w:val="single" w:sz="6" w:space="0" w:color="auto"/>
              <w:left w:val="double" w:sz="6" w:space="0" w:color="auto"/>
              <w:bottom w:val="single" w:sz="6" w:space="0" w:color="auto"/>
              <w:right w:val="single" w:sz="6" w:space="0" w:color="auto"/>
            </w:tcBorders>
          </w:tcPr>
          <w:p w:rsidR="001919F6" w:rsidRPr="00A7482A" w:rsidRDefault="001919F6" w:rsidP="001919F6">
            <w:pPr>
              <w:spacing w:before="60" w:after="80"/>
              <w:rPr>
                <w:sz w:val="20"/>
                <w:lang w:val="en-NZ"/>
              </w:rPr>
            </w:pPr>
            <w:r>
              <w:rPr>
                <w:sz w:val="20"/>
                <w:lang w:val="en-NZ"/>
              </w:rPr>
              <w:t>2</w:t>
            </w:r>
          </w:p>
        </w:tc>
        <w:tc>
          <w:tcPr>
            <w:tcW w:w="3480" w:type="dxa"/>
            <w:tcBorders>
              <w:top w:val="single" w:sz="6" w:space="0" w:color="auto"/>
              <w:left w:val="single" w:sz="6" w:space="0" w:color="auto"/>
              <w:bottom w:val="single" w:sz="6" w:space="0" w:color="auto"/>
              <w:right w:val="single" w:sz="6" w:space="0" w:color="auto"/>
            </w:tcBorders>
          </w:tcPr>
          <w:p w:rsidR="001919F6" w:rsidRPr="00A7482A" w:rsidRDefault="001919F6" w:rsidP="001919F6">
            <w:pPr>
              <w:spacing w:before="60" w:after="120"/>
              <w:ind w:right="160"/>
              <w:jc w:val="left"/>
              <w:rPr>
                <w:sz w:val="20"/>
                <w:lang w:val="en-NZ"/>
              </w:rPr>
            </w:pPr>
            <w:r w:rsidRPr="00A7482A">
              <w:rPr>
                <w:sz w:val="20"/>
                <w:lang w:val="en-NZ"/>
              </w:rPr>
              <w:t>Reconcile the</w:t>
            </w:r>
            <w:r>
              <w:rPr>
                <w:sz w:val="20"/>
                <w:lang w:val="en-NZ"/>
              </w:rPr>
              <w:t xml:space="preserve"> float and</w:t>
            </w:r>
            <w:r w:rsidRPr="00A7482A">
              <w:rPr>
                <w:sz w:val="20"/>
                <w:lang w:val="en-NZ"/>
              </w:rPr>
              <w:t xml:space="preserve"> transactions</w:t>
            </w:r>
            <w:r>
              <w:rPr>
                <w:sz w:val="20"/>
                <w:lang w:val="en-NZ"/>
              </w:rPr>
              <w:t>.</w:t>
            </w:r>
            <w:r w:rsidRPr="00A7482A">
              <w:rPr>
                <w:sz w:val="20"/>
                <w:lang w:val="en-NZ"/>
              </w:rPr>
              <w:t xml:space="preserve"> </w:t>
            </w:r>
          </w:p>
        </w:tc>
        <w:tc>
          <w:tcPr>
            <w:tcW w:w="4100" w:type="dxa"/>
            <w:tcBorders>
              <w:top w:val="single" w:sz="6" w:space="0" w:color="auto"/>
              <w:left w:val="single" w:sz="6" w:space="0" w:color="auto"/>
              <w:bottom w:val="single" w:sz="6" w:space="0" w:color="auto"/>
              <w:right w:val="double" w:sz="6" w:space="0" w:color="auto"/>
            </w:tcBorders>
          </w:tcPr>
          <w:p w:rsidR="001919F6" w:rsidRPr="00A7482A" w:rsidRDefault="001919F6" w:rsidP="001919F6">
            <w:pPr>
              <w:spacing w:before="60" w:after="80"/>
              <w:ind w:right="100"/>
              <w:jc w:val="left"/>
              <w:rPr>
                <w:sz w:val="20"/>
                <w:lang w:val="en-NZ"/>
              </w:rPr>
            </w:pPr>
            <w:r w:rsidRPr="00A7482A">
              <w:rPr>
                <w:sz w:val="20"/>
                <w:lang w:val="en-NZ"/>
              </w:rPr>
              <w:t>Transactions are reconciled and banking is completed to a 100% accuracy level.</w:t>
            </w:r>
          </w:p>
        </w:tc>
      </w:tr>
      <w:tr w:rsidR="001919F6" w:rsidRPr="00A7482A" w:rsidTr="001919F6">
        <w:trPr>
          <w:cantSplit/>
          <w:trHeight w:val="571"/>
        </w:trPr>
        <w:tc>
          <w:tcPr>
            <w:tcW w:w="700" w:type="dxa"/>
            <w:tcBorders>
              <w:top w:val="single" w:sz="6" w:space="0" w:color="auto"/>
              <w:left w:val="double" w:sz="6" w:space="0" w:color="auto"/>
              <w:bottom w:val="single" w:sz="6" w:space="0" w:color="auto"/>
              <w:right w:val="single" w:sz="6" w:space="0" w:color="auto"/>
            </w:tcBorders>
          </w:tcPr>
          <w:p w:rsidR="001919F6" w:rsidRPr="00A7482A" w:rsidRDefault="001919F6" w:rsidP="001919F6">
            <w:pPr>
              <w:spacing w:before="60" w:after="80"/>
              <w:rPr>
                <w:sz w:val="20"/>
                <w:lang w:val="en-NZ"/>
              </w:rPr>
            </w:pPr>
            <w:r>
              <w:rPr>
                <w:sz w:val="20"/>
                <w:lang w:val="en-NZ"/>
              </w:rPr>
              <w:t>3</w:t>
            </w:r>
          </w:p>
        </w:tc>
        <w:tc>
          <w:tcPr>
            <w:tcW w:w="3480" w:type="dxa"/>
            <w:tcBorders>
              <w:top w:val="single" w:sz="6" w:space="0" w:color="auto"/>
              <w:left w:val="single" w:sz="6" w:space="0" w:color="auto"/>
              <w:bottom w:val="single" w:sz="6" w:space="0" w:color="auto"/>
              <w:right w:val="single" w:sz="6" w:space="0" w:color="auto"/>
            </w:tcBorders>
          </w:tcPr>
          <w:p w:rsidR="001919F6" w:rsidRPr="00A7482A" w:rsidRDefault="001919F6" w:rsidP="001919F6">
            <w:pPr>
              <w:spacing w:before="60" w:after="80"/>
              <w:ind w:right="160"/>
              <w:jc w:val="left"/>
              <w:rPr>
                <w:sz w:val="20"/>
                <w:lang w:val="en-NZ"/>
              </w:rPr>
            </w:pPr>
            <w:r w:rsidRPr="00A7482A">
              <w:rPr>
                <w:sz w:val="20"/>
                <w:lang w:val="en-NZ"/>
              </w:rPr>
              <w:t xml:space="preserve">Update contact details within </w:t>
            </w:r>
            <w:r>
              <w:rPr>
                <w:sz w:val="20"/>
                <w:lang w:val="en-NZ"/>
              </w:rPr>
              <w:t>the Authority (data base system).</w:t>
            </w:r>
          </w:p>
        </w:tc>
        <w:tc>
          <w:tcPr>
            <w:tcW w:w="4100" w:type="dxa"/>
            <w:tcBorders>
              <w:top w:val="single" w:sz="6" w:space="0" w:color="auto"/>
              <w:left w:val="single" w:sz="6" w:space="0" w:color="auto"/>
              <w:bottom w:val="single" w:sz="6" w:space="0" w:color="auto"/>
              <w:right w:val="double" w:sz="6" w:space="0" w:color="auto"/>
            </w:tcBorders>
          </w:tcPr>
          <w:p w:rsidR="001919F6" w:rsidRPr="00A7482A" w:rsidRDefault="001919F6" w:rsidP="001919F6">
            <w:pPr>
              <w:spacing w:before="60" w:after="120"/>
              <w:ind w:right="100"/>
              <w:jc w:val="left"/>
              <w:rPr>
                <w:sz w:val="20"/>
                <w:lang w:val="en-NZ"/>
              </w:rPr>
            </w:pPr>
            <w:r w:rsidRPr="00A7482A">
              <w:rPr>
                <w:sz w:val="20"/>
                <w:lang w:val="en-NZ"/>
              </w:rPr>
              <w:t xml:space="preserve">Contact details within the </w:t>
            </w:r>
            <w:r>
              <w:rPr>
                <w:sz w:val="20"/>
                <w:lang w:val="en-NZ"/>
              </w:rPr>
              <w:t xml:space="preserve">Authority </w:t>
            </w:r>
            <w:r w:rsidRPr="00A7482A">
              <w:rPr>
                <w:sz w:val="20"/>
                <w:lang w:val="en-NZ"/>
              </w:rPr>
              <w:t>system are updated accurately and completely</w:t>
            </w:r>
            <w:r>
              <w:rPr>
                <w:sz w:val="20"/>
                <w:lang w:val="en-NZ"/>
              </w:rPr>
              <w:t>.</w:t>
            </w:r>
          </w:p>
        </w:tc>
      </w:tr>
      <w:tr w:rsidR="001919F6" w:rsidRPr="00A7482A" w:rsidTr="001919F6">
        <w:trPr>
          <w:cantSplit/>
          <w:trHeight w:val="751"/>
        </w:trPr>
        <w:tc>
          <w:tcPr>
            <w:tcW w:w="700" w:type="dxa"/>
            <w:tcBorders>
              <w:top w:val="single" w:sz="6" w:space="0" w:color="auto"/>
              <w:left w:val="double" w:sz="6" w:space="0" w:color="auto"/>
              <w:bottom w:val="single" w:sz="6" w:space="0" w:color="auto"/>
              <w:right w:val="single" w:sz="6" w:space="0" w:color="auto"/>
            </w:tcBorders>
          </w:tcPr>
          <w:p w:rsidR="001919F6" w:rsidRPr="00A7482A" w:rsidRDefault="001919F6" w:rsidP="001919F6">
            <w:pPr>
              <w:spacing w:before="60" w:after="80"/>
              <w:rPr>
                <w:sz w:val="20"/>
                <w:lang w:val="en-NZ"/>
              </w:rPr>
            </w:pPr>
            <w:r>
              <w:rPr>
                <w:sz w:val="20"/>
                <w:lang w:val="en-NZ"/>
              </w:rPr>
              <w:t>4</w:t>
            </w:r>
          </w:p>
        </w:tc>
        <w:tc>
          <w:tcPr>
            <w:tcW w:w="3480" w:type="dxa"/>
            <w:tcBorders>
              <w:top w:val="single" w:sz="6" w:space="0" w:color="auto"/>
              <w:left w:val="single" w:sz="6" w:space="0" w:color="auto"/>
              <w:bottom w:val="single" w:sz="6" w:space="0" w:color="auto"/>
              <w:right w:val="single" w:sz="6" w:space="0" w:color="auto"/>
            </w:tcBorders>
          </w:tcPr>
          <w:p w:rsidR="001919F6" w:rsidRPr="00A7482A" w:rsidRDefault="001919F6" w:rsidP="001919F6">
            <w:pPr>
              <w:spacing w:before="60" w:after="120"/>
              <w:ind w:right="160"/>
              <w:jc w:val="left"/>
              <w:rPr>
                <w:sz w:val="20"/>
                <w:lang w:val="en-NZ"/>
              </w:rPr>
            </w:pPr>
            <w:r>
              <w:rPr>
                <w:sz w:val="20"/>
                <w:lang w:val="en-NZ"/>
              </w:rPr>
              <w:t xml:space="preserve">Manage multiple air travel, accommodation and car rental bookings. </w:t>
            </w:r>
          </w:p>
        </w:tc>
        <w:tc>
          <w:tcPr>
            <w:tcW w:w="4100" w:type="dxa"/>
            <w:tcBorders>
              <w:top w:val="single" w:sz="6" w:space="0" w:color="auto"/>
              <w:left w:val="single" w:sz="6" w:space="0" w:color="auto"/>
              <w:bottom w:val="single" w:sz="6" w:space="0" w:color="auto"/>
              <w:right w:val="double" w:sz="6" w:space="0" w:color="auto"/>
            </w:tcBorders>
          </w:tcPr>
          <w:p w:rsidR="001919F6" w:rsidRPr="00A7482A" w:rsidRDefault="001919F6" w:rsidP="001919F6">
            <w:pPr>
              <w:spacing w:before="60" w:after="120"/>
              <w:ind w:right="100"/>
              <w:jc w:val="left"/>
              <w:rPr>
                <w:sz w:val="20"/>
                <w:lang w:val="en-NZ"/>
              </w:rPr>
            </w:pPr>
            <w:r>
              <w:rPr>
                <w:sz w:val="20"/>
                <w:lang w:val="en-NZ"/>
              </w:rPr>
              <w:t>Travel, accommodation and rentals are booked  efficiently</w:t>
            </w:r>
            <w:r w:rsidR="004F4A78">
              <w:rPr>
                <w:sz w:val="20"/>
                <w:lang w:val="en-NZ"/>
              </w:rPr>
              <w:t>.</w:t>
            </w:r>
            <w:r>
              <w:rPr>
                <w:sz w:val="20"/>
                <w:lang w:val="en-NZ"/>
              </w:rPr>
              <w:t xml:space="preserve">  </w:t>
            </w:r>
          </w:p>
        </w:tc>
      </w:tr>
      <w:tr w:rsidR="001919F6" w:rsidRPr="00A7482A" w:rsidTr="001919F6">
        <w:trPr>
          <w:cantSplit/>
          <w:trHeight w:val="580"/>
        </w:trPr>
        <w:tc>
          <w:tcPr>
            <w:tcW w:w="700" w:type="dxa"/>
            <w:tcBorders>
              <w:top w:val="single" w:sz="6" w:space="0" w:color="auto"/>
              <w:left w:val="double" w:sz="6" w:space="0" w:color="auto"/>
              <w:bottom w:val="single" w:sz="6" w:space="0" w:color="auto"/>
              <w:right w:val="single" w:sz="6" w:space="0" w:color="auto"/>
            </w:tcBorders>
          </w:tcPr>
          <w:p w:rsidR="001919F6" w:rsidRDefault="001919F6" w:rsidP="001919F6">
            <w:pPr>
              <w:spacing w:before="60" w:after="80"/>
              <w:rPr>
                <w:sz w:val="20"/>
                <w:lang w:val="en-NZ"/>
              </w:rPr>
            </w:pPr>
            <w:r>
              <w:rPr>
                <w:sz w:val="20"/>
                <w:lang w:val="en-NZ"/>
              </w:rPr>
              <w:t>5</w:t>
            </w:r>
          </w:p>
        </w:tc>
        <w:tc>
          <w:tcPr>
            <w:tcW w:w="3480" w:type="dxa"/>
            <w:tcBorders>
              <w:top w:val="single" w:sz="6" w:space="0" w:color="auto"/>
              <w:left w:val="single" w:sz="6" w:space="0" w:color="auto"/>
              <w:bottom w:val="single" w:sz="6" w:space="0" w:color="auto"/>
              <w:right w:val="single" w:sz="6" w:space="0" w:color="auto"/>
            </w:tcBorders>
          </w:tcPr>
          <w:p w:rsidR="001919F6" w:rsidRDefault="001919F6" w:rsidP="001919F6">
            <w:pPr>
              <w:spacing w:before="60" w:after="120"/>
              <w:ind w:right="160"/>
              <w:jc w:val="left"/>
              <w:rPr>
                <w:sz w:val="20"/>
                <w:lang w:val="en-NZ"/>
              </w:rPr>
            </w:pPr>
            <w:r>
              <w:rPr>
                <w:sz w:val="20"/>
                <w:lang w:val="en-NZ"/>
              </w:rPr>
              <w:t>Manage catering for meetings and Council events.</w:t>
            </w:r>
          </w:p>
        </w:tc>
        <w:tc>
          <w:tcPr>
            <w:tcW w:w="4100" w:type="dxa"/>
            <w:tcBorders>
              <w:top w:val="single" w:sz="6" w:space="0" w:color="auto"/>
              <w:left w:val="single" w:sz="6" w:space="0" w:color="auto"/>
              <w:bottom w:val="single" w:sz="6" w:space="0" w:color="auto"/>
              <w:right w:val="double" w:sz="6" w:space="0" w:color="auto"/>
            </w:tcBorders>
          </w:tcPr>
          <w:p w:rsidR="001919F6" w:rsidRPr="00A7482A" w:rsidRDefault="001919F6" w:rsidP="001919F6">
            <w:pPr>
              <w:spacing w:before="60" w:after="120"/>
              <w:ind w:right="100"/>
              <w:jc w:val="left"/>
              <w:rPr>
                <w:sz w:val="20"/>
                <w:lang w:val="en-NZ"/>
              </w:rPr>
            </w:pPr>
            <w:r>
              <w:rPr>
                <w:sz w:val="20"/>
                <w:lang w:val="en-NZ"/>
              </w:rPr>
              <w:t xml:space="preserve">Food is ordered and </w:t>
            </w:r>
            <w:r>
              <w:rPr>
                <w:rFonts w:cs="Arial"/>
                <w:bCs/>
                <w:szCs w:val="22"/>
              </w:rPr>
              <w:t xml:space="preserve"> </w:t>
            </w:r>
            <w:r w:rsidRPr="00483D5D">
              <w:rPr>
                <w:rFonts w:cs="Arial"/>
                <w:bCs/>
                <w:sz w:val="20"/>
                <w:szCs w:val="22"/>
              </w:rPr>
              <w:t xml:space="preserve">dietary </w:t>
            </w:r>
            <w:r>
              <w:rPr>
                <w:sz w:val="20"/>
                <w:lang w:val="en-NZ"/>
              </w:rPr>
              <w:t>needs have been considered.</w:t>
            </w:r>
          </w:p>
        </w:tc>
      </w:tr>
      <w:tr w:rsidR="001919F6" w:rsidRPr="00A7482A" w:rsidTr="001919F6">
        <w:trPr>
          <w:cantSplit/>
          <w:trHeight w:val="757"/>
        </w:trPr>
        <w:tc>
          <w:tcPr>
            <w:tcW w:w="700" w:type="dxa"/>
            <w:tcBorders>
              <w:top w:val="single" w:sz="6" w:space="0" w:color="auto"/>
              <w:left w:val="double" w:sz="6" w:space="0" w:color="auto"/>
              <w:bottom w:val="single" w:sz="6" w:space="0" w:color="auto"/>
              <w:right w:val="single" w:sz="6" w:space="0" w:color="auto"/>
            </w:tcBorders>
          </w:tcPr>
          <w:p w:rsidR="001919F6" w:rsidRDefault="001919F6" w:rsidP="001919F6">
            <w:pPr>
              <w:spacing w:before="60" w:after="80"/>
              <w:rPr>
                <w:sz w:val="20"/>
                <w:lang w:val="en-NZ"/>
              </w:rPr>
            </w:pPr>
            <w:r>
              <w:rPr>
                <w:sz w:val="20"/>
                <w:lang w:val="en-NZ"/>
              </w:rPr>
              <w:t>6</w:t>
            </w:r>
          </w:p>
        </w:tc>
        <w:tc>
          <w:tcPr>
            <w:tcW w:w="3480" w:type="dxa"/>
            <w:tcBorders>
              <w:top w:val="single" w:sz="6" w:space="0" w:color="auto"/>
              <w:left w:val="single" w:sz="6" w:space="0" w:color="auto"/>
              <w:bottom w:val="single" w:sz="6" w:space="0" w:color="auto"/>
              <w:right w:val="single" w:sz="6" w:space="0" w:color="auto"/>
            </w:tcBorders>
          </w:tcPr>
          <w:p w:rsidR="001919F6" w:rsidRDefault="001919F6" w:rsidP="00F3180C">
            <w:pPr>
              <w:spacing w:before="60" w:after="120"/>
              <w:ind w:right="160"/>
              <w:jc w:val="left"/>
              <w:rPr>
                <w:sz w:val="20"/>
                <w:lang w:val="en-NZ"/>
              </w:rPr>
            </w:pPr>
            <w:r>
              <w:rPr>
                <w:sz w:val="20"/>
                <w:lang w:val="en-NZ"/>
              </w:rPr>
              <w:t>Scan and f</w:t>
            </w:r>
            <w:r w:rsidR="00F3180C">
              <w:rPr>
                <w:sz w:val="20"/>
                <w:lang w:val="en-NZ"/>
              </w:rPr>
              <w:t>ile private Council information and keep hardcopy files</w:t>
            </w:r>
            <w:r w:rsidR="00D85696">
              <w:rPr>
                <w:sz w:val="20"/>
                <w:lang w:val="en-NZ"/>
              </w:rPr>
              <w:t xml:space="preserve"> up to date.</w:t>
            </w:r>
          </w:p>
        </w:tc>
        <w:tc>
          <w:tcPr>
            <w:tcW w:w="4100" w:type="dxa"/>
            <w:tcBorders>
              <w:top w:val="single" w:sz="6" w:space="0" w:color="auto"/>
              <w:left w:val="single" w:sz="6" w:space="0" w:color="auto"/>
              <w:bottom w:val="single" w:sz="6" w:space="0" w:color="auto"/>
              <w:right w:val="double" w:sz="6" w:space="0" w:color="auto"/>
            </w:tcBorders>
          </w:tcPr>
          <w:p w:rsidR="001919F6" w:rsidRPr="00A7482A" w:rsidRDefault="001919F6" w:rsidP="001919F6">
            <w:pPr>
              <w:spacing w:before="60" w:after="120"/>
              <w:ind w:right="100"/>
              <w:jc w:val="left"/>
              <w:rPr>
                <w:sz w:val="20"/>
                <w:lang w:val="en-NZ"/>
              </w:rPr>
            </w:pPr>
            <w:r>
              <w:rPr>
                <w:sz w:val="20"/>
                <w:lang w:val="en-NZ"/>
              </w:rPr>
              <w:t>Confidential Council information  and files are scanned and stored correctly and safely.</w:t>
            </w:r>
            <w:r w:rsidR="00B022CB">
              <w:rPr>
                <w:sz w:val="20"/>
                <w:lang w:val="en-NZ"/>
              </w:rPr>
              <w:t xml:space="preserve"> </w:t>
            </w:r>
            <w:r w:rsidR="00D85696">
              <w:rPr>
                <w:sz w:val="20"/>
                <w:lang w:val="en-NZ"/>
              </w:rPr>
              <w:t xml:space="preserve">Hardcopy files are kept up to date. </w:t>
            </w:r>
            <w:r w:rsidR="00B022CB">
              <w:rPr>
                <w:sz w:val="20"/>
                <w:lang w:val="en-NZ"/>
              </w:rPr>
              <w:t>Public are excluded from seeing private information.</w:t>
            </w:r>
          </w:p>
        </w:tc>
      </w:tr>
      <w:tr w:rsidR="001919F6" w:rsidRPr="00A7482A" w:rsidTr="001919F6">
        <w:trPr>
          <w:cantSplit/>
        </w:trPr>
        <w:tc>
          <w:tcPr>
            <w:tcW w:w="700" w:type="dxa"/>
            <w:tcBorders>
              <w:top w:val="single" w:sz="6" w:space="0" w:color="auto"/>
              <w:left w:val="double" w:sz="6" w:space="0" w:color="auto"/>
              <w:bottom w:val="single" w:sz="6" w:space="0" w:color="auto"/>
              <w:right w:val="single" w:sz="6" w:space="0" w:color="auto"/>
            </w:tcBorders>
          </w:tcPr>
          <w:p w:rsidR="001919F6" w:rsidRDefault="001919F6" w:rsidP="001919F6">
            <w:pPr>
              <w:spacing w:before="60" w:after="80"/>
              <w:rPr>
                <w:sz w:val="20"/>
                <w:lang w:val="en-NZ"/>
              </w:rPr>
            </w:pPr>
            <w:r>
              <w:rPr>
                <w:sz w:val="20"/>
                <w:lang w:val="en-NZ"/>
              </w:rPr>
              <w:t>7</w:t>
            </w:r>
          </w:p>
        </w:tc>
        <w:tc>
          <w:tcPr>
            <w:tcW w:w="3480" w:type="dxa"/>
            <w:tcBorders>
              <w:top w:val="single" w:sz="6" w:space="0" w:color="auto"/>
              <w:left w:val="single" w:sz="6" w:space="0" w:color="auto"/>
              <w:bottom w:val="single" w:sz="6" w:space="0" w:color="auto"/>
              <w:right w:val="single" w:sz="6" w:space="0" w:color="auto"/>
            </w:tcBorders>
          </w:tcPr>
          <w:p w:rsidR="001919F6" w:rsidRDefault="000F4B98" w:rsidP="001919F6">
            <w:pPr>
              <w:spacing w:before="60" w:after="120"/>
              <w:ind w:right="160"/>
              <w:jc w:val="left"/>
              <w:rPr>
                <w:sz w:val="20"/>
                <w:lang w:val="en-NZ"/>
              </w:rPr>
            </w:pPr>
            <w:r>
              <w:rPr>
                <w:sz w:val="20"/>
                <w:lang w:val="en-NZ"/>
              </w:rPr>
              <w:t>Liase with Wellington library and m</w:t>
            </w:r>
            <w:r w:rsidR="001919F6">
              <w:rPr>
                <w:sz w:val="20"/>
                <w:lang w:val="en-NZ"/>
              </w:rPr>
              <w:t>anage the Council library.</w:t>
            </w:r>
          </w:p>
        </w:tc>
        <w:tc>
          <w:tcPr>
            <w:tcW w:w="4100" w:type="dxa"/>
            <w:tcBorders>
              <w:top w:val="single" w:sz="6" w:space="0" w:color="auto"/>
              <w:left w:val="single" w:sz="6" w:space="0" w:color="auto"/>
              <w:bottom w:val="single" w:sz="6" w:space="0" w:color="auto"/>
              <w:right w:val="double" w:sz="6" w:space="0" w:color="auto"/>
            </w:tcBorders>
          </w:tcPr>
          <w:p w:rsidR="001919F6" w:rsidRPr="00A7482A" w:rsidRDefault="001919F6" w:rsidP="001919F6">
            <w:pPr>
              <w:spacing w:before="60" w:after="120"/>
              <w:ind w:right="100"/>
              <w:jc w:val="left"/>
              <w:rPr>
                <w:sz w:val="20"/>
                <w:lang w:val="en-NZ"/>
              </w:rPr>
            </w:pPr>
            <w:r>
              <w:rPr>
                <w:sz w:val="20"/>
                <w:lang w:val="en-NZ"/>
              </w:rPr>
              <w:t xml:space="preserve">The Council library is well stocked and all books are accounted for. </w:t>
            </w:r>
          </w:p>
        </w:tc>
      </w:tr>
      <w:tr w:rsidR="001919F6" w:rsidRPr="00A7482A" w:rsidTr="001919F6">
        <w:trPr>
          <w:cantSplit/>
        </w:trPr>
        <w:tc>
          <w:tcPr>
            <w:tcW w:w="700" w:type="dxa"/>
            <w:tcBorders>
              <w:top w:val="single" w:sz="6" w:space="0" w:color="auto"/>
              <w:left w:val="double" w:sz="6" w:space="0" w:color="auto"/>
              <w:bottom w:val="single" w:sz="6" w:space="0" w:color="auto"/>
              <w:right w:val="single" w:sz="6" w:space="0" w:color="auto"/>
            </w:tcBorders>
          </w:tcPr>
          <w:p w:rsidR="001919F6" w:rsidRDefault="001919F6" w:rsidP="001919F6">
            <w:pPr>
              <w:spacing w:before="60" w:after="80"/>
              <w:rPr>
                <w:sz w:val="20"/>
                <w:lang w:val="en-NZ"/>
              </w:rPr>
            </w:pPr>
            <w:r>
              <w:rPr>
                <w:sz w:val="20"/>
                <w:lang w:val="en-NZ"/>
              </w:rPr>
              <w:t>8</w:t>
            </w:r>
          </w:p>
        </w:tc>
        <w:tc>
          <w:tcPr>
            <w:tcW w:w="3480" w:type="dxa"/>
            <w:tcBorders>
              <w:top w:val="single" w:sz="6" w:space="0" w:color="auto"/>
              <w:left w:val="single" w:sz="6" w:space="0" w:color="auto"/>
              <w:bottom w:val="single" w:sz="6" w:space="0" w:color="auto"/>
              <w:right w:val="single" w:sz="6" w:space="0" w:color="auto"/>
            </w:tcBorders>
          </w:tcPr>
          <w:p w:rsidR="001919F6" w:rsidRDefault="001919F6" w:rsidP="001919F6">
            <w:pPr>
              <w:spacing w:before="60" w:after="120"/>
              <w:ind w:right="160"/>
              <w:jc w:val="left"/>
              <w:rPr>
                <w:sz w:val="20"/>
                <w:lang w:val="en-NZ"/>
              </w:rPr>
            </w:pPr>
            <w:r>
              <w:rPr>
                <w:sz w:val="20"/>
                <w:lang w:val="en-NZ"/>
              </w:rPr>
              <w:t>Coordinate public complaints and manage the complaints register.</w:t>
            </w:r>
          </w:p>
        </w:tc>
        <w:tc>
          <w:tcPr>
            <w:tcW w:w="4100" w:type="dxa"/>
            <w:tcBorders>
              <w:top w:val="single" w:sz="6" w:space="0" w:color="auto"/>
              <w:left w:val="single" w:sz="6" w:space="0" w:color="auto"/>
              <w:bottom w:val="single" w:sz="6" w:space="0" w:color="auto"/>
              <w:right w:val="double" w:sz="6" w:space="0" w:color="auto"/>
            </w:tcBorders>
          </w:tcPr>
          <w:p w:rsidR="001919F6" w:rsidRPr="00A7482A" w:rsidRDefault="001919F6" w:rsidP="001919F6">
            <w:pPr>
              <w:spacing w:before="60" w:after="120"/>
              <w:ind w:right="100"/>
              <w:jc w:val="left"/>
              <w:rPr>
                <w:sz w:val="20"/>
                <w:lang w:val="en-NZ"/>
              </w:rPr>
            </w:pPr>
            <w:r>
              <w:rPr>
                <w:sz w:val="20"/>
                <w:lang w:val="en-NZ"/>
              </w:rPr>
              <w:t xml:space="preserve">All complaints are registered and are followed up quickly by the appropriate Council Officer. </w:t>
            </w:r>
          </w:p>
        </w:tc>
      </w:tr>
      <w:tr w:rsidR="000F4B98" w:rsidRPr="00A7482A" w:rsidTr="001919F6">
        <w:trPr>
          <w:cantSplit/>
        </w:trPr>
        <w:tc>
          <w:tcPr>
            <w:tcW w:w="700" w:type="dxa"/>
            <w:tcBorders>
              <w:top w:val="single" w:sz="6" w:space="0" w:color="auto"/>
              <w:left w:val="double" w:sz="6" w:space="0" w:color="auto"/>
              <w:bottom w:val="single" w:sz="6" w:space="0" w:color="auto"/>
              <w:right w:val="single" w:sz="6" w:space="0" w:color="auto"/>
            </w:tcBorders>
          </w:tcPr>
          <w:p w:rsidR="000F4B98" w:rsidRDefault="000F4B98" w:rsidP="001919F6">
            <w:pPr>
              <w:spacing w:before="60" w:after="80"/>
              <w:rPr>
                <w:sz w:val="20"/>
                <w:lang w:val="en-NZ"/>
              </w:rPr>
            </w:pPr>
            <w:r>
              <w:rPr>
                <w:sz w:val="20"/>
                <w:lang w:val="en-NZ"/>
              </w:rPr>
              <w:lastRenderedPageBreak/>
              <w:t>9</w:t>
            </w:r>
          </w:p>
        </w:tc>
        <w:tc>
          <w:tcPr>
            <w:tcW w:w="3480" w:type="dxa"/>
            <w:tcBorders>
              <w:top w:val="single" w:sz="6" w:space="0" w:color="auto"/>
              <w:left w:val="single" w:sz="6" w:space="0" w:color="auto"/>
              <w:bottom w:val="single" w:sz="6" w:space="0" w:color="auto"/>
              <w:right w:val="single" w:sz="6" w:space="0" w:color="auto"/>
            </w:tcBorders>
          </w:tcPr>
          <w:p w:rsidR="000F4B98" w:rsidRPr="00157E6C" w:rsidRDefault="00157E6C" w:rsidP="00157E6C">
            <w:pPr>
              <w:spacing w:after="200" w:line="276" w:lineRule="auto"/>
              <w:jc w:val="left"/>
              <w:rPr>
                <w:rFonts w:eastAsiaTheme="minorHAnsi" w:cs="Arial"/>
                <w:sz w:val="20"/>
                <w:szCs w:val="22"/>
                <w:lang w:val="en-NZ"/>
              </w:rPr>
            </w:pPr>
            <w:r w:rsidRPr="00157E6C">
              <w:rPr>
                <w:rFonts w:eastAsiaTheme="minorHAnsi" w:cs="Arial"/>
                <w:sz w:val="20"/>
                <w:szCs w:val="22"/>
                <w:lang w:val="en-NZ"/>
              </w:rPr>
              <w:t xml:space="preserve">Requests for personal information changes must be received in writing e.g. addresses, dog ownership, rates information </w:t>
            </w:r>
          </w:p>
        </w:tc>
        <w:tc>
          <w:tcPr>
            <w:tcW w:w="4100" w:type="dxa"/>
            <w:tcBorders>
              <w:top w:val="single" w:sz="6" w:space="0" w:color="auto"/>
              <w:left w:val="single" w:sz="6" w:space="0" w:color="auto"/>
              <w:bottom w:val="single" w:sz="6" w:space="0" w:color="auto"/>
              <w:right w:val="double" w:sz="6" w:space="0" w:color="auto"/>
            </w:tcBorders>
          </w:tcPr>
          <w:p w:rsidR="00157E6C" w:rsidRPr="00157E6C" w:rsidRDefault="00157E6C" w:rsidP="00157E6C">
            <w:pPr>
              <w:spacing w:after="200" w:line="276" w:lineRule="auto"/>
              <w:jc w:val="left"/>
              <w:rPr>
                <w:rFonts w:eastAsiaTheme="minorHAnsi" w:cs="Arial"/>
                <w:szCs w:val="22"/>
                <w:lang w:val="en-NZ"/>
              </w:rPr>
            </w:pPr>
            <w:r w:rsidRPr="00157E6C">
              <w:rPr>
                <w:rFonts w:eastAsiaTheme="minorHAnsi" w:cs="Arial"/>
                <w:sz w:val="20"/>
                <w:szCs w:val="22"/>
                <w:lang w:val="en-NZ"/>
              </w:rPr>
              <w:t xml:space="preserve">Requests for personal information changes are </w:t>
            </w:r>
            <w:r w:rsidR="00C82C09">
              <w:rPr>
                <w:rFonts w:eastAsiaTheme="minorHAnsi" w:cs="Arial"/>
                <w:sz w:val="20"/>
                <w:szCs w:val="22"/>
                <w:lang w:val="en-NZ"/>
              </w:rPr>
              <w:t>received</w:t>
            </w:r>
            <w:r w:rsidRPr="00157E6C">
              <w:rPr>
                <w:rFonts w:eastAsiaTheme="minorHAnsi" w:cs="Arial"/>
                <w:sz w:val="20"/>
                <w:szCs w:val="22"/>
                <w:lang w:val="en-NZ"/>
              </w:rPr>
              <w:t xml:space="preserve"> in writing. </w:t>
            </w:r>
          </w:p>
          <w:p w:rsidR="000F4B98" w:rsidRPr="00157E6C" w:rsidRDefault="000F4B98" w:rsidP="001919F6">
            <w:pPr>
              <w:spacing w:before="60" w:after="120"/>
              <w:ind w:right="100"/>
              <w:jc w:val="left"/>
              <w:rPr>
                <w:rFonts w:cs="Arial"/>
                <w:sz w:val="20"/>
                <w:lang w:val="en-NZ"/>
              </w:rPr>
            </w:pPr>
          </w:p>
        </w:tc>
      </w:tr>
    </w:tbl>
    <w:p w:rsidR="00A7482A" w:rsidRPr="00A7482A" w:rsidRDefault="00A7482A" w:rsidP="00A7482A">
      <w:pPr>
        <w:rPr>
          <w:lang w:val="en-NZ"/>
        </w:rPr>
      </w:pPr>
    </w:p>
    <w:p w:rsidR="00AC6FCF" w:rsidRPr="00A7482A" w:rsidRDefault="00AC6FCF" w:rsidP="00A7482A">
      <w:pPr>
        <w:rPr>
          <w:lang w:val="en-NZ"/>
        </w:rPr>
      </w:pPr>
    </w:p>
    <w:p w:rsidR="00A7482A" w:rsidRDefault="001919F6" w:rsidP="00157E6C">
      <w:pPr>
        <w:spacing w:after="180"/>
        <w:ind w:left="720" w:hanging="720"/>
        <w:jc w:val="left"/>
        <w:rPr>
          <w:lang w:val="en-NZ"/>
        </w:rPr>
      </w:pPr>
      <w:r>
        <w:rPr>
          <w:lang w:val="en-NZ"/>
        </w:rPr>
        <w:t>(</w:t>
      </w:r>
      <w:r w:rsidR="00157E6C">
        <w:rPr>
          <w:lang w:val="en-NZ"/>
        </w:rPr>
        <w:t>C</w:t>
      </w:r>
      <w:r>
        <w:rPr>
          <w:lang w:val="en-NZ"/>
        </w:rPr>
        <w:t>) Respond to general enquiries relating to Chatham Islands Council functions</w:t>
      </w:r>
    </w:p>
    <w:tbl>
      <w:tblPr>
        <w:tblpPr w:leftFromText="180" w:rightFromText="180" w:vertAnchor="page" w:horzAnchor="margin" w:tblpY="4396"/>
        <w:tblW w:w="82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700"/>
        <w:gridCol w:w="3480"/>
        <w:gridCol w:w="4100"/>
      </w:tblGrid>
      <w:tr w:rsidR="00157E6C" w:rsidRPr="00A7482A" w:rsidTr="00157E6C">
        <w:trPr>
          <w:cantSplit/>
        </w:trPr>
        <w:tc>
          <w:tcPr>
            <w:tcW w:w="700" w:type="dxa"/>
          </w:tcPr>
          <w:p w:rsidR="00157E6C" w:rsidRPr="00A7482A" w:rsidRDefault="00157E6C" w:rsidP="00157E6C">
            <w:pPr>
              <w:spacing w:before="80"/>
              <w:jc w:val="left"/>
              <w:rPr>
                <w:sz w:val="18"/>
                <w:lang w:val="en-NZ"/>
              </w:rPr>
            </w:pPr>
          </w:p>
        </w:tc>
        <w:tc>
          <w:tcPr>
            <w:tcW w:w="3480" w:type="dxa"/>
          </w:tcPr>
          <w:p w:rsidR="00157E6C" w:rsidRPr="00A7482A" w:rsidRDefault="00157E6C" w:rsidP="00157E6C">
            <w:pPr>
              <w:ind w:right="160"/>
              <w:jc w:val="center"/>
              <w:rPr>
                <w:sz w:val="18"/>
                <w:lang w:val="en-NZ"/>
              </w:rPr>
            </w:pPr>
            <w:r w:rsidRPr="00A7482A">
              <w:rPr>
                <w:b/>
                <w:sz w:val="20"/>
                <w:lang w:val="en-NZ"/>
              </w:rPr>
              <w:t>Key Tasks</w:t>
            </w:r>
            <w:r w:rsidRPr="00A7482A">
              <w:rPr>
                <w:sz w:val="18"/>
                <w:lang w:val="en-NZ"/>
              </w:rPr>
              <w:t xml:space="preserve"> </w:t>
            </w:r>
          </w:p>
        </w:tc>
        <w:tc>
          <w:tcPr>
            <w:tcW w:w="4100" w:type="dxa"/>
          </w:tcPr>
          <w:p w:rsidR="00157E6C" w:rsidRPr="00A7482A" w:rsidRDefault="00157E6C" w:rsidP="00157E6C">
            <w:pPr>
              <w:spacing w:line="360" w:lineRule="atLeast"/>
              <w:ind w:right="100"/>
              <w:jc w:val="center"/>
              <w:rPr>
                <w:sz w:val="18"/>
                <w:lang w:val="en-NZ"/>
              </w:rPr>
            </w:pPr>
            <w:r w:rsidRPr="00A7482A">
              <w:rPr>
                <w:b/>
                <w:sz w:val="18"/>
                <w:lang w:val="en-NZ"/>
              </w:rPr>
              <w:t>Expected Results</w:t>
            </w:r>
          </w:p>
        </w:tc>
      </w:tr>
      <w:tr w:rsidR="00157E6C" w:rsidRPr="00A7482A" w:rsidTr="00157E6C">
        <w:trPr>
          <w:cantSplit/>
        </w:trPr>
        <w:tc>
          <w:tcPr>
            <w:tcW w:w="700" w:type="dxa"/>
          </w:tcPr>
          <w:p w:rsidR="00157E6C" w:rsidRPr="00A7482A" w:rsidRDefault="00157E6C" w:rsidP="00157E6C">
            <w:pPr>
              <w:spacing w:before="80"/>
              <w:jc w:val="left"/>
              <w:rPr>
                <w:sz w:val="20"/>
                <w:lang w:val="en-NZ"/>
              </w:rPr>
            </w:pPr>
            <w:r>
              <w:rPr>
                <w:sz w:val="20"/>
                <w:lang w:val="en-NZ"/>
              </w:rPr>
              <w:t>1</w:t>
            </w:r>
          </w:p>
        </w:tc>
        <w:tc>
          <w:tcPr>
            <w:tcW w:w="3480" w:type="dxa"/>
          </w:tcPr>
          <w:p w:rsidR="00157E6C" w:rsidRPr="00A7482A" w:rsidRDefault="00157E6C" w:rsidP="00157E6C">
            <w:pPr>
              <w:spacing w:before="80" w:after="120"/>
              <w:jc w:val="left"/>
              <w:rPr>
                <w:sz w:val="20"/>
                <w:lang w:val="en-NZ"/>
              </w:rPr>
            </w:pPr>
            <w:r w:rsidRPr="00A7482A">
              <w:rPr>
                <w:sz w:val="20"/>
                <w:lang w:val="en-NZ"/>
              </w:rPr>
              <w:t xml:space="preserve">Determine the issues and information required relating to the enquiry. Use </w:t>
            </w:r>
            <w:r>
              <w:rPr>
                <w:sz w:val="20"/>
                <w:lang w:val="en-NZ"/>
              </w:rPr>
              <w:t xml:space="preserve">existing knowledge, </w:t>
            </w:r>
            <w:r w:rsidRPr="00A7482A">
              <w:rPr>
                <w:sz w:val="20"/>
                <w:lang w:val="en-NZ"/>
              </w:rPr>
              <w:t>research, databases and interpret relevant plans/legislation, and/or seek information from staff, as required.</w:t>
            </w:r>
          </w:p>
        </w:tc>
        <w:tc>
          <w:tcPr>
            <w:tcW w:w="4100" w:type="dxa"/>
          </w:tcPr>
          <w:p w:rsidR="00157E6C" w:rsidRPr="00A7482A" w:rsidRDefault="00157E6C" w:rsidP="00157E6C">
            <w:pPr>
              <w:spacing w:before="80" w:after="120"/>
              <w:jc w:val="left"/>
              <w:rPr>
                <w:sz w:val="20"/>
                <w:lang w:val="en-NZ"/>
              </w:rPr>
            </w:pPr>
            <w:r w:rsidRPr="00A7482A">
              <w:rPr>
                <w:sz w:val="20"/>
                <w:lang w:val="en-NZ"/>
              </w:rPr>
              <w:t xml:space="preserve">Customers receive accurate and complete advice and information, within two working days, or at such later date as agreed with the customer. </w:t>
            </w:r>
          </w:p>
        </w:tc>
      </w:tr>
      <w:tr w:rsidR="00157E6C" w:rsidRPr="00A7482A" w:rsidTr="00157E6C">
        <w:trPr>
          <w:cantSplit/>
        </w:trPr>
        <w:tc>
          <w:tcPr>
            <w:tcW w:w="700" w:type="dxa"/>
          </w:tcPr>
          <w:p w:rsidR="00157E6C" w:rsidRPr="00A7482A" w:rsidRDefault="00157E6C" w:rsidP="00157E6C">
            <w:pPr>
              <w:spacing w:before="80"/>
              <w:jc w:val="left"/>
              <w:rPr>
                <w:sz w:val="20"/>
                <w:lang w:val="en-NZ"/>
              </w:rPr>
            </w:pPr>
            <w:r>
              <w:rPr>
                <w:sz w:val="20"/>
                <w:lang w:val="en-NZ"/>
              </w:rPr>
              <w:t>2</w:t>
            </w:r>
          </w:p>
        </w:tc>
        <w:tc>
          <w:tcPr>
            <w:tcW w:w="3480" w:type="dxa"/>
          </w:tcPr>
          <w:p w:rsidR="00157E6C" w:rsidRPr="00A7482A" w:rsidRDefault="00157E6C" w:rsidP="000F77C3">
            <w:pPr>
              <w:spacing w:before="80" w:after="120"/>
              <w:jc w:val="left"/>
              <w:rPr>
                <w:sz w:val="20"/>
                <w:lang w:val="en-NZ"/>
              </w:rPr>
            </w:pPr>
            <w:r w:rsidRPr="00A7482A">
              <w:rPr>
                <w:sz w:val="20"/>
                <w:lang w:val="en-NZ"/>
              </w:rPr>
              <w:t xml:space="preserve">Communicate a logical, complete verbal or written response </w:t>
            </w:r>
            <w:r w:rsidR="000F77C3">
              <w:rPr>
                <w:sz w:val="20"/>
                <w:lang w:val="en-NZ"/>
              </w:rPr>
              <w:t xml:space="preserve">promptly, politely, accurately and </w:t>
            </w:r>
            <w:r w:rsidRPr="00A7482A">
              <w:rPr>
                <w:sz w:val="20"/>
                <w:lang w:val="en-NZ"/>
              </w:rPr>
              <w:t>effectively</w:t>
            </w:r>
            <w:r w:rsidR="000F77C3">
              <w:rPr>
                <w:sz w:val="20"/>
                <w:lang w:val="en-NZ"/>
              </w:rPr>
              <w:t>.</w:t>
            </w:r>
            <w:r w:rsidRPr="00A7482A">
              <w:rPr>
                <w:sz w:val="20"/>
                <w:lang w:val="en-NZ"/>
              </w:rPr>
              <w:t xml:space="preserve"> </w:t>
            </w:r>
          </w:p>
        </w:tc>
        <w:tc>
          <w:tcPr>
            <w:tcW w:w="4100" w:type="dxa"/>
          </w:tcPr>
          <w:p w:rsidR="00157E6C" w:rsidRPr="00A7482A" w:rsidRDefault="00157E6C" w:rsidP="00157E6C">
            <w:pPr>
              <w:spacing w:before="80" w:after="120"/>
              <w:jc w:val="left"/>
              <w:rPr>
                <w:sz w:val="20"/>
                <w:lang w:val="en-NZ"/>
              </w:rPr>
            </w:pPr>
            <w:r w:rsidRPr="00A7482A">
              <w:rPr>
                <w:sz w:val="20"/>
                <w:lang w:val="en-NZ"/>
              </w:rPr>
              <w:t>Customers perceive Customer Services to be professional, knowledgeable and customer focussed</w:t>
            </w:r>
            <w:r>
              <w:rPr>
                <w:sz w:val="20"/>
                <w:lang w:val="en-NZ"/>
              </w:rPr>
              <w:t>. Chatham Islands Council</w:t>
            </w:r>
            <w:r w:rsidRPr="00A7482A">
              <w:rPr>
                <w:sz w:val="20"/>
                <w:lang w:val="en-NZ"/>
              </w:rPr>
              <w:t xml:space="preserve"> has a positive image and strong performance results in surveys.</w:t>
            </w:r>
          </w:p>
        </w:tc>
      </w:tr>
      <w:tr w:rsidR="00157E6C" w:rsidRPr="00A7482A" w:rsidTr="00157E6C">
        <w:trPr>
          <w:cantSplit/>
        </w:trPr>
        <w:tc>
          <w:tcPr>
            <w:tcW w:w="700" w:type="dxa"/>
          </w:tcPr>
          <w:p w:rsidR="00157E6C" w:rsidRPr="00A7482A" w:rsidRDefault="00157E6C" w:rsidP="00157E6C">
            <w:pPr>
              <w:spacing w:before="80"/>
              <w:jc w:val="left"/>
              <w:rPr>
                <w:sz w:val="20"/>
                <w:lang w:val="en-NZ"/>
              </w:rPr>
            </w:pPr>
            <w:r>
              <w:rPr>
                <w:sz w:val="20"/>
                <w:lang w:val="en-NZ"/>
              </w:rPr>
              <w:t>3</w:t>
            </w:r>
          </w:p>
        </w:tc>
        <w:tc>
          <w:tcPr>
            <w:tcW w:w="3480" w:type="dxa"/>
          </w:tcPr>
          <w:p w:rsidR="00157E6C" w:rsidRPr="00A7482A" w:rsidRDefault="00157E6C" w:rsidP="00157E6C">
            <w:pPr>
              <w:spacing w:before="80" w:after="120"/>
              <w:jc w:val="left"/>
              <w:rPr>
                <w:sz w:val="20"/>
                <w:lang w:val="en-NZ"/>
              </w:rPr>
            </w:pPr>
            <w:r w:rsidRPr="00A7482A">
              <w:rPr>
                <w:sz w:val="20"/>
                <w:lang w:val="en-NZ"/>
              </w:rPr>
              <w:t xml:space="preserve">Show ongoing commitment to increasing knowledge of </w:t>
            </w:r>
            <w:r>
              <w:rPr>
                <w:sz w:val="20"/>
                <w:lang w:val="en-NZ"/>
              </w:rPr>
              <w:t>Chatham Iands Council</w:t>
            </w:r>
            <w:r w:rsidRPr="00A7482A">
              <w:rPr>
                <w:sz w:val="20"/>
                <w:lang w:val="en-NZ"/>
              </w:rPr>
              <w:t xml:space="preserve"> policies, plans and activities, and relevant legislation where applicable.</w:t>
            </w:r>
          </w:p>
        </w:tc>
        <w:tc>
          <w:tcPr>
            <w:tcW w:w="4100" w:type="dxa"/>
          </w:tcPr>
          <w:p w:rsidR="00157E6C" w:rsidRPr="00A7482A" w:rsidRDefault="00157E6C" w:rsidP="00157E6C">
            <w:pPr>
              <w:spacing w:before="80" w:after="120"/>
              <w:jc w:val="left"/>
              <w:rPr>
                <w:sz w:val="20"/>
                <w:lang w:val="en-NZ"/>
              </w:rPr>
            </w:pPr>
            <w:r w:rsidRPr="00A7482A">
              <w:rPr>
                <w:sz w:val="20"/>
                <w:lang w:val="en-NZ"/>
              </w:rPr>
              <w:t>Customers receive up-to-date and accurate advice and information.</w:t>
            </w:r>
          </w:p>
        </w:tc>
      </w:tr>
      <w:tr w:rsidR="00157E6C" w:rsidRPr="00A7482A" w:rsidTr="00157E6C">
        <w:trPr>
          <w:cantSplit/>
        </w:trPr>
        <w:tc>
          <w:tcPr>
            <w:tcW w:w="700" w:type="dxa"/>
            <w:tcBorders>
              <w:bottom w:val="single" w:sz="4" w:space="0" w:color="auto"/>
            </w:tcBorders>
          </w:tcPr>
          <w:p w:rsidR="00157E6C" w:rsidRPr="00A7482A" w:rsidRDefault="00157E6C" w:rsidP="00157E6C">
            <w:pPr>
              <w:spacing w:before="80"/>
              <w:jc w:val="left"/>
              <w:rPr>
                <w:sz w:val="20"/>
                <w:lang w:val="en-NZ"/>
              </w:rPr>
            </w:pPr>
            <w:r>
              <w:rPr>
                <w:sz w:val="20"/>
                <w:lang w:val="en-NZ"/>
              </w:rPr>
              <w:t>4</w:t>
            </w:r>
          </w:p>
        </w:tc>
        <w:tc>
          <w:tcPr>
            <w:tcW w:w="3480" w:type="dxa"/>
            <w:tcBorders>
              <w:bottom w:val="single" w:sz="4" w:space="0" w:color="auto"/>
            </w:tcBorders>
          </w:tcPr>
          <w:p w:rsidR="00157E6C" w:rsidRPr="00A7482A" w:rsidRDefault="00157E6C" w:rsidP="00157E6C">
            <w:pPr>
              <w:spacing w:before="80" w:after="120"/>
              <w:jc w:val="left"/>
              <w:rPr>
                <w:sz w:val="20"/>
                <w:lang w:val="en-NZ"/>
              </w:rPr>
            </w:pPr>
            <w:r w:rsidRPr="00A7482A">
              <w:rPr>
                <w:sz w:val="20"/>
                <w:lang w:val="en-NZ"/>
              </w:rPr>
              <w:t xml:space="preserve">Ensure general knowledge of </w:t>
            </w:r>
            <w:r>
              <w:rPr>
                <w:sz w:val="20"/>
                <w:lang w:val="en-NZ"/>
              </w:rPr>
              <w:t>Chatham Islands Council</w:t>
            </w:r>
            <w:r w:rsidRPr="00A7482A">
              <w:rPr>
                <w:sz w:val="20"/>
                <w:lang w:val="en-NZ"/>
              </w:rPr>
              <w:t xml:space="preserve"> (structure, personnel, etc.) is up-to-date. </w:t>
            </w:r>
          </w:p>
        </w:tc>
        <w:tc>
          <w:tcPr>
            <w:tcW w:w="4100" w:type="dxa"/>
            <w:tcBorders>
              <w:bottom w:val="single" w:sz="4" w:space="0" w:color="auto"/>
            </w:tcBorders>
          </w:tcPr>
          <w:p w:rsidR="00157E6C" w:rsidRPr="00A7482A" w:rsidRDefault="00157E6C" w:rsidP="00157E6C">
            <w:pPr>
              <w:spacing w:before="80" w:after="120"/>
              <w:jc w:val="left"/>
              <w:rPr>
                <w:sz w:val="20"/>
                <w:lang w:val="en-NZ"/>
              </w:rPr>
            </w:pPr>
            <w:r w:rsidRPr="00A7482A">
              <w:rPr>
                <w:sz w:val="20"/>
                <w:lang w:val="en-NZ"/>
              </w:rPr>
              <w:t>Customers receive up-to-date and accurate advice and information.</w:t>
            </w:r>
          </w:p>
        </w:tc>
      </w:tr>
      <w:tr w:rsidR="00157E6C" w:rsidRPr="00A7482A" w:rsidTr="00157E6C">
        <w:trPr>
          <w:cantSplit/>
        </w:trPr>
        <w:tc>
          <w:tcPr>
            <w:tcW w:w="700" w:type="dxa"/>
            <w:tcBorders>
              <w:top w:val="single" w:sz="6" w:space="0" w:color="auto"/>
              <w:bottom w:val="single" w:sz="6" w:space="0" w:color="auto"/>
            </w:tcBorders>
          </w:tcPr>
          <w:p w:rsidR="00157E6C" w:rsidRPr="00A7482A" w:rsidRDefault="00157E6C" w:rsidP="00157E6C">
            <w:pPr>
              <w:spacing w:before="80"/>
              <w:jc w:val="left"/>
              <w:rPr>
                <w:sz w:val="20"/>
                <w:lang w:val="en-NZ"/>
              </w:rPr>
            </w:pPr>
            <w:r>
              <w:rPr>
                <w:sz w:val="20"/>
                <w:lang w:val="en-NZ"/>
              </w:rPr>
              <w:t>5</w:t>
            </w:r>
          </w:p>
        </w:tc>
        <w:tc>
          <w:tcPr>
            <w:tcW w:w="3480" w:type="dxa"/>
            <w:tcBorders>
              <w:top w:val="single" w:sz="6" w:space="0" w:color="auto"/>
              <w:bottom w:val="single" w:sz="6" w:space="0" w:color="auto"/>
            </w:tcBorders>
          </w:tcPr>
          <w:p w:rsidR="00157E6C" w:rsidRPr="00A7482A" w:rsidRDefault="00157E6C" w:rsidP="00157E6C">
            <w:pPr>
              <w:spacing w:before="80"/>
              <w:jc w:val="left"/>
              <w:rPr>
                <w:sz w:val="20"/>
                <w:lang w:val="en-NZ"/>
              </w:rPr>
            </w:pPr>
            <w:r w:rsidRPr="00A7482A">
              <w:rPr>
                <w:sz w:val="20"/>
                <w:lang w:val="en-NZ"/>
              </w:rPr>
              <w:t xml:space="preserve">Receipt counter payments using cash receipting procedures. </w:t>
            </w:r>
          </w:p>
          <w:p w:rsidR="00157E6C" w:rsidRPr="00A7482A" w:rsidRDefault="00157E6C" w:rsidP="00157E6C">
            <w:pPr>
              <w:jc w:val="left"/>
              <w:rPr>
                <w:sz w:val="20"/>
                <w:lang w:val="en-NZ"/>
              </w:rPr>
            </w:pPr>
          </w:p>
        </w:tc>
        <w:tc>
          <w:tcPr>
            <w:tcW w:w="4100" w:type="dxa"/>
            <w:tcBorders>
              <w:top w:val="single" w:sz="6" w:space="0" w:color="auto"/>
              <w:bottom w:val="single" w:sz="6" w:space="0" w:color="auto"/>
            </w:tcBorders>
          </w:tcPr>
          <w:p w:rsidR="00157E6C" w:rsidRPr="00A7482A" w:rsidRDefault="00157E6C" w:rsidP="00157E6C">
            <w:pPr>
              <w:spacing w:before="80"/>
              <w:jc w:val="left"/>
              <w:rPr>
                <w:sz w:val="20"/>
                <w:lang w:val="en-NZ"/>
              </w:rPr>
            </w:pPr>
            <w:r w:rsidRPr="00A7482A">
              <w:rPr>
                <w:sz w:val="20"/>
                <w:lang w:val="en-NZ"/>
              </w:rPr>
              <w:t>Cash handling procedures adhered to.</w:t>
            </w:r>
          </w:p>
        </w:tc>
      </w:tr>
      <w:tr w:rsidR="00157E6C" w:rsidRPr="00A7482A" w:rsidTr="00157E6C">
        <w:trPr>
          <w:cantSplit/>
        </w:trPr>
        <w:tc>
          <w:tcPr>
            <w:tcW w:w="700" w:type="dxa"/>
            <w:tcBorders>
              <w:top w:val="single" w:sz="6" w:space="0" w:color="auto"/>
              <w:bottom w:val="single" w:sz="6" w:space="0" w:color="auto"/>
            </w:tcBorders>
          </w:tcPr>
          <w:p w:rsidR="00157E6C" w:rsidRPr="00A7482A" w:rsidRDefault="00157E6C" w:rsidP="00157E6C">
            <w:pPr>
              <w:spacing w:before="80"/>
              <w:jc w:val="left"/>
              <w:rPr>
                <w:sz w:val="20"/>
                <w:lang w:val="en-NZ"/>
              </w:rPr>
            </w:pPr>
            <w:r>
              <w:rPr>
                <w:sz w:val="20"/>
                <w:lang w:val="en-NZ"/>
              </w:rPr>
              <w:t>6</w:t>
            </w:r>
          </w:p>
        </w:tc>
        <w:tc>
          <w:tcPr>
            <w:tcW w:w="3480" w:type="dxa"/>
            <w:tcBorders>
              <w:top w:val="single" w:sz="6" w:space="0" w:color="auto"/>
              <w:bottom w:val="single" w:sz="6" w:space="0" w:color="auto"/>
            </w:tcBorders>
          </w:tcPr>
          <w:p w:rsidR="00157E6C" w:rsidRPr="00A7482A" w:rsidRDefault="00157E6C" w:rsidP="00157E6C">
            <w:pPr>
              <w:spacing w:before="80"/>
              <w:jc w:val="left"/>
              <w:rPr>
                <w:sz w:val="20"/>
                <w:lang w:val="en-NZ"/>
              </w:rPr>
            </w:pPr>
            <w:r w:rsidRPr="00A7482A">
              <w:rPr>
                <w:sz w:val="20"/>
                <w:lang w:val="en-NZ"/>
              </w:rPr>
              <w:t>Share knowledge/information with other Advisory Officers.</w:t>
            </w:r>
          </w:p>
          <w:p w:rsidR="00157E6C" w:rsidRPr="00A7482A" w:rsidRDefault="00157E6C" w:rsidP="00157E6C">
            <w:pPr>
              <w:spacing w:before="80" w:after="120"/>
              <w:jc w:val="left"/>
              <w:rPr>
                <w:sz w:val="20"/>
                <w:lang w:val="en-NZ"/>
              </w:rPr>
            </w:pPr>
            <w:r w:rsidRPr="00A7482A">
              <w:rPr>
                <w:sz w:val="20"/>
                <w:lang w:val="en-NZ"/>
              </w:rPr>
              <w:t>Identify in-house training needs.</w:t>
            </w:r>
          </w:p>
        </w:tc>
        <w:tc>
          <w:tcPr>
            <w:tcW w:w="4100" w:type="dxa"/>
            <w:tcBorders>
              <w:top w:val="single" w:sz="6" w:space="0" w:color="auto"/>
              <w:bottom w:val="single" w:sz="6" w:space="0" w:color="auto"/>
            </w:tcBorders>
          </w:tcPr>
          <w:p w:rsidR="00157E6C" w:rsidRPr="00A7482A" w:rsidRDefault="00157E6C" w:rsidP="00157E6C">
            <w:pPr>
              <w:spacing w:before="80"/>
              <w:jc w:val="left"/>
              <w:rPr>
                <w:sz w:val="20"/>
                <w:lang w:val="en-NZ"/>
              </w:rPr>
            </w:pPr>
            <w:r w:rsidRPr="00A7482A">
              <w:rPr>
                <w:sz w:val="20"/>
                <w:lang w:val="en-NZ"/>
              </w:rPr>
              <w:t>Advisory Officers able to provide a uniformly high level of service.</w:t>
            </w:r>
          </w:p>
          <w:p w:rsidR="00157E6C" w:rsidRPr="00A7482A" w:rsidRDefault="00157E6C" w:rsidP="00157E6C">
            <w:pPr>
              <w:jc w:val="left"/>
              <w:rPr>
                <w:sz w:val="20"/>
                <w:lang w:val="en-NZ"/>
              </w:rPr>
            </w:pPr>
          </w:p>
        </w:tc>
      </w:tr>
      <w:tr w:rsidR="00157E6C" w:rsidRPr="00A7482A" w:rsidTr="00157E6C">
        <w:trPr>
          <w:cantSplit/>
        </w:trPr>
        <w:tc>
          <w:tcPr>
            <w:tcW w:w="700" w:type="dxa"/>
            <w:tcBorders>
              <w:top w:val="single" w:sz="6" w:space="0" w:color="auto"/>
              <w:bottom w:val="single" w:sz="6" w:space="0" w:color="auto"/>
            </w:tcBorders>
          </w:tcPr>
          <w:p w:rsidR="00157E6C" w:rsidRPr="00A7482A" w:rsidRDefault="00157E6C" w:rsidP="00157E6C">
            <w:pPr>
              <w:spacing w:before="80"/>
              <w:jc w:val="left"/>
              <w:rPr>
                <w:sz w:val="20"/>
                <w:lang w:val="en-NZ"/>
              </w:rPr>
            </w:pPr>
            <w:r>
              <w:rPr>
                <w:sz w:val="20"/>
                <w:lang w:val="en-NZ"/>
              </w:rPr>
              <w:t>7</w:t>
            </w:r>
          </w:p>
        </w:tc>
        <w:tc>
          <w:tcPr>
            <w:tcW w:w="3480" w:type="dxa"/>
            <w:tcBorders>
              <w:top w:val="single" w:sz="6" w:space="0" w:color="auto"/>
              <w:bottom w:val="single" w:sz="6" w:space="0" w:color="auto"/>
            </w:tcBorders>
          </w:tcPr>
          <w:p w:rsidR="00157E6C" w:rsidRPr="00A7482A" w:rsidRDefault="00157E6C" w:rsidP="00157E6C">
            <w:pPr>
              <w:spacing w:before="80"/>
              <w:jc w:val="left"/>
              <w:rPr>
                <w:sz w:val="20"/>
                <w:lang w:val="en-NZ"/>
              </w:rPr>
            </w:pPr>
            <w:r w:rsidRPr="00A7482A">
              <w:rPr>
                <w:sz w:val="20"/>
                <w:lang w:val="en-NZ"/>
              </w:rPr>
              <w:t>Perform tasks without the need for direct supervision.</w:t>
            </w:r>
          </w:p>
          <w:p w:rsidR="00157E6C" w:rsidRPr="00A7482A" w:rsidRDefault="00157E6C" w:rsidP="00157E6C">
            <w:pPr>
              <w:spacing w:before="80" w:after="120"/>
              <w:jc w:val="left"/>
              <w:rPr>
                <w:sz w:val="20"/>
                <w:lang w:val="en-NZ"/>
              </w:rPr>
            </w:pPr>
          </w:p>
        </w:tc>
        <w:tc>
          <w:tcPr>
            <w:tcW w:w="4100" w:type="dxa"/>
            <w:tcBorders>
              <w:top w:val="single" w:sz="6" w:space="0" w:color="auto"/>
              <w:bottom w:val="single" w:sz="6" w:space="0" w:color="auto"/>
            </w:tcBorders>
          </w:tcPr>
          <w:p w:rsidR="00157E6C" w:rsidRPr="00A7482A" w:rsidRDefault="00157E6C" w:rsidP="00157E6C">
            <w:pPr>
              <w:spacing w:before="80"/>
              <w:jc w:val="left"/>
              <w:rPr>
                <w:sz w:val="20"/>
                <w:lang w:val="en-NZ"/>
              </w:rPr>
            </w:pPr>
            <w:r w:rsidRPr="00A7482A">
              <w:rPr>
                <w:sz w:val="20"/>
                <w:lang w:val="en-NZ"/>
              </w:rPr>
              <w:t>Efficiency and timeliness in dealing with customer enquiries.</w:t>
            </w:r>
          </w:p>
        </w:tc>
      </w:tr>
      <w:tr w:rsidR="00157E6C" w:rsidRPr="00A7482A" w:rsidTr="00157E6C">
        <w:trPr>
          <w:cantSplit/>
        </w:trPr>
        <w:tc>
          <w:tcPr>
            <w:tcW w:w="700" w:type="dxa"/>
            <w:tcBorders>
              <w:top w:val="single" w:sz="6" w:space="0" w:color="auto"/>
              <w:bottom w:val="single" w:sz="6" w:space="0" w:color="auto"/>
            </w:tcBorders>
          </w:tcPr>
          <w:p w:rsidR="00157E6C" w:rsidRPr="00A7482A" w:rsidRDefault="00157E6C" w:rsidP="00157E6C">
            <w:pPr>
              <w:spacing w:before="80"/>
              <w:jc w:val="left"/>
              <w:rPr>
                <w:sz w:val="20"/>
                <w:lang w:val="en-NZ"/>
              </w:rPr>
            </w:pPr>
            <w:r>
              <w:rPr>
                <w:sz w:val="20"/>
                <w:lang w:val="en-NZ"/>
              </w:rPr>
              <w:t>8</w:t>
            </w:r>
          </w:p>
        </w:tc>
        <w:tc>
          <w:tcPr>
            <w:tcW w:w="3480" w:type="dxa"/>
            <w:tcBorders>
              <w:top w:val="single" w:sz="6" w:space="0" w:color="auto"/>
              <w:bottom w:val="single" w:sz="6" w:space="0" w:color="auto"/>
            </w:tcBorders>
          </w:tcPr>
          <w:p w:rsidR="00157E6C" w:rsidRPr="00A7482A" w:rsidRDefault="00157E6C" w:rsidP="00157E6C">
            <w:pPr>
              <w:spacing w:before="80" w:after="120"/>
              <w:jc w:val="left"/>
              <w:rPr>
                <w:lang w:val="en-NZ"/>
              </w:rPr>
            </w:pPr>
            <w:r w:rsidRPr="00A7482A">
              <w:rPr>
                <w:sz w:val="20"/>
                <w:lang w:val="en-NZ"/>
              </w:rPr>
              <w:t xml:space="preserve">Arrange for another </w:t>
            </w:r>
            <w:r>
              <w:rPr>
                <w:sz w:val="20"/>
                <w:lang w:val="en-NZ"/>
              </w:rPr>
              <w:t xml:space="preserve">Administration </w:t>
            </w:r>
            <w:r w:rsidRPr="00A7482A">
              <w:rPr>
                <w:sz w:val="20"/>
                <w:lang w:val="en-NZ"/>
              </w:rPr>
              <w:t>Officer to undertake your responsibilities in your absence.</w:t>
            </w:r>
          </w:p>
        </w:tc>
        <w:tc>
          <w:tcPr>
            <w:tcW w:w="4100" w:type="dxa"/>
            <w:tcBorders>
              <w:top w:val="single" w:sz="6" w:space="0" w:color="auto"/>
              <w:bottom w:val="single" w:sz="6" w:space="0" w:color="auto"/>
            </w:tcBorders>
          </w:tcPr>
          <w:p w:rsidR="00157E6C" w:rsidRPr="00A7482A" w:rsidRDefault="00157E6C" w:rsidP="00157E6C">
            <w:pPr>
              <w:spacing w:before="80"/>
              <w:jc w:val="left"/>
              <w:rPr>
                <w:sz w:val="20"/>
                <w:lang w:val="en-NZ"/>
              </w:rPr>
            </w:pPr>
            <w:r>
              <w:rPr>
                <w:sz w:val="20"/>
                <w:lang w:val="en-NZ"/>
              </w:rPr>
              <w:t>Reception</w:t>
            </w:r>
            <w:r w:rsidRPr="00A7482A">
              <w:rPr>
                <w:sz w:val="20"/>
                <w:lang w:val="en-NZ"/>
              </w:rPr>
              <w:t xml:space="preserve"> is always able to respond to customer requests.</w:t>
            </w:r>
          </w:p>
        </w:tc>
      </w:tr>
    </w:tbl>
    <w:p w:rsidR="00900C0F" w:rsidRDefault="00900C0F" w:rsidP="00986BAD">
      <w:pPr>
        <w:spacing w:after="180"/>
        <w:jc w:val="left"/>
        <w:rPr>
          <w:lang w:val="en-NZ"/>
        </w:rPr>
      </w:pPr>
    </w:p>
    <w:p w:rsidR="00900C0F" w:rsidRDefault="00900C0F" w:rsidP="00986BAD">
      <w:pPr>
        <w:spacing w:after="180"/>
        <w:jc w:val="left"/>
        <w:rPr>
          <w:lang w:val="en-NZ"/>
        </w:rPr>
      </w:pPr>
    </w:p>
    <w:p w:rsidR="00157E6C" w:rsidRDefault="00157E6C" w:rsidP="00986BAD">
      <w:pPr>
        <w:spacing w:after="180"/>
        <w:jc w:val="left"/>
        <w:rPr>
          <w:lang w:val="en-NZ"/>
        </w:rPr>
      </w:pPr>
    </w:p>
    <w:p w:rsidR="00157E6C" w:rsidRDefault="00157E6C" w:rsidP="00986BAD">
      <w:pPr>
        <w:spacing w:after="180"/>
        <w:jc w:val="left"/>
        <w:rPr>
          <w:lang w:val="en-NZ"/>
        </w:rPr>
      </w:pPr>
    </w:p>
    <w:p w:rsidR="00157E6C" w:rsidRDefault="00157E6C" w:rsidP="00986BAD">
      <w:pPr>
        <w:spacing w:after="180"/>
        <w:jc w:val="left"/>
        <w:rPr>
          <w:lang w:val="en-NZ"/>
        </w:rPr>
      </w:pPr>
    </w:p>
    <w:p w:rsidR="00157E6C" w:rsidRDefault="00157E6C" w:rsidP="00986BAD">
      <w:pPr>
        <w:spacing w:after="180"/>
        <w:jc w:val="left"/>
        <w:rPr>
          <w:lang w:val="en-NZ"/>
        </w:rPr>
      </w:pPr>
    </w:p>
    <w:p w:rsidR="00157E6C" w:rsidRDefault="00157E6C" w:rsidP="00986BAD">
      <w:pPr>
        <w:spacing w:after="180"/>
        <w:jc w:val="left"/>
        <w:rPr>
          <w:lang w:val="en-NZ"/>
        </w:rPr>
      </w:pPr>
    </w:p>
    <w:p w:rsidR="00157E6C" w:rsidRDefault="00157E6C" w:rsidP="00986BAD">
      <w:pPr>
        <w:spacing w:after="180"/>
        <w:jc w:val="left"/>
        <w:rPr>
          <w:lang w:val="en-NZ"/>
        </w:rPr>
      </w:pPr>
    </w:p>
    <w:p w:rsidR="00157E6C" w:rsidRDefault="00157E6C" w:rsidP="00986BAD">
      <w:pPr>
        <w:spacing w:after="180"/>
        <w:jc w:val="left"/>
        <w:rPr>
          <w:lang w:val="en-NZ"/>
        </w:rPr>
      </w:pPr>
    </w:p>
    <w:p w:rsidR="00157E6C" w:rsidRDefault="00157E6C" w:rsidP="00986BAD">
      <w:pPr>
        <w:spacing w:after="180"/>
        <w:jc w:val="left"/>
        <w:rPr>
          <w:lang w:val="en-NZ"/>
        </w:rPr>
      </w:pPr>
    </w:p>
    <w:p w:rsidR="00157E6C" w:rsidRDefault="00157E6C" w:rsidP="00986BAD">
      <w:pPr>
        <w:spacing w:after="180"/>
        <w:jc w:val="left"/>
        <w:rPr>
          <w:lang w:val="en-NZ"/>
        </w:rPr>
      </w:pPr>
    </w:p>
    <w:p w:rsidR="00157E6C" w:rsidRDefault="00157E6C" w:rsidP="00986BAD">
      <w:pPr>
        <w:spacing w:after="180"/>
        <w:jc w:val="left"/>
        <w:rPr>
          <w:lang w:val="en-NZ"/>
        </w:rPr>
      </w:pPr>
    </w:p>
    <w:p w:rsidR="00157E6C" w:rsidRDefault="00157E6C" w:rsidP="00986BAD">
      <w:pPr>
        <w:spacing w:after="180"/>
        <w:jc w:val="left"/>
        <w:rPr>
          <w:lang w:val="en-NZ"/>
        </w:rPr>
      </w:pPr>
    </w:p>
    <w:p w:rsidR="00157E6C" w:rsidRDefault="00157E6C" w:rsidP="00986BAD">
      <w:pPr>
        <w:spacing w:after="180"/>
        <w:jc w:val="left"/>
        <w:rPr>
          <w:lang w:val="en-NZ"/>
        </w:rPr>
      </w:pPr>
    </w:p>
    <w:p w:rsidR="00157E6C" w:rsidRDefault="00157E6C" w:rsidP="00986BAD">
      <w:pPr>
        <w:spacing w:after="180"/>
        <w:jc w:val="left"/>
        <w:rPr>
          <w:lang w:val="en-NZ"/>
        </w:rPr>
      </w:pPr>
    </w:p>
    <w:p w:rsidR="00157E6C" w:rsidRDefault="00157E6C" w:rsidP="00986BAD">
      <w:pPr>
        <w:spacing w:after="180"/>
        <w:jc w:val="left"/>
        <w:rPr>
          <w:lang w:val="en-NZ"/>
        </w:rPr>
      </w:pPr>
    </w:p>
    <w:p w:rsidR="00157E6C" w:rsidRDefault="00157E6C" w:rsidP="00986BAD">
      <w:pPr>
        <w:spacing w:after="180"/>
        <w:jc w:val="left"/>
        <w:rPr>
          <w:lang w:val="en-NZ"/>
        </w:rPr>
      </w:pPr>
    </w:p>
    <w:p w:rsidR="00157E6C" w:rsidRDefault="00157E6C" w:rsidP="00986BAD">
      <w:pPr>
        <w:spacing w:after="180"/>
        <w:jc w:val="left"/>
        <w:rPr>
          <w:lang w:val="en-NZ"/>
        </w:rPr>
      </w:pPr>
    </w:p>
    <w:p w:rsidR="00157E6C" w:rsidRDefault="00157E6C" w:rsidP="00986BAD">
      <w:pPr>
        <w:spacing w:after="180"/>
        <w:jc w:val="left"/>
        <w:rPr>
          <w:lang w:val="en-NZ"/>
        </w:rPr>
      </w:pPr>
    </w:p>
    <w:p w:rsidR="00157E6C" w:rsidRPr="00A7482A" w:rsidRDefault="00157E6C" w:rsidP="00986BAD">
      <w:pPr>
        <w:spacing w:after="180"/>
        <w:jc w:val="left"/>
        <w:rPr>
          <w:lang w:val="en-NZ"/>
        </w:rPr>
      </w:pPr>
    </w:p>
    <w:p w:rsidR="00271065" w:rsidRDefault="00271065" w:rsidP="00022E6E">
      <w:pPr>
        <w:pStyle w:val="Heading2"/>
        <w:spacing w:before="240"/>
        <w:ind w:left="284"/>
        <w:jc w:val="left"/>
      </w:pPr>
      <w:r>
        <w:t>Working Relationships</w:t>
      </w:r>
    </w:p>
    <w:p w:rsidR="00271065" w:rsidRPr="007312E5" w:rsidRDefault="00271065" w:rsidP="00022E6E">
      <w:pPr>
        <w:spacing w:before="240"/>
        <w:ind w:left="284"/>
        <w:jc w:val="left"/>
        <w:rPr>
          <w:b/>
          <w:szCs w:val="22"/>
        </w:rPr>
      </w:pPr>
      <w:r w:rsidRPr="007312E5">
        <w:rPr>
          <w:b/>
          <w:szCs w:val="22"/>
        </w:rPr>
        <w:t xml:space="preserve">Within the organisation </w:t>
      </w:r>
    </w:p>
    <w:p w:rsidR="00B722ED" w:rsidRDefault="00B722ED" w:rsidP="004C622F">
      <w:pPr>
        <w:widowControl w:val="0"/>
        <w:numPr>
          <w:ilvl w:val="0"/>
          <w:numId w:val="4"/>
        </w:numPr>
        <w:tabs>
          <w:tab w:val="clear" w:pos="-276"/>
          <w:tab w:val="left" w:pos="851"/>
        </w:tabs>
        <w:autoSpaceDE w:val="0"/>
        <w:autoSpaceDN w:val="0"/>
        <w:adjustRightInd w:val="0"/>
        <w:spacing w:before="120"/>
        <w:ind w:left="851" w:hanging="567"/>
        <w:jc w:val="left"/>
        <w:rPr>
          <w:rFonts w:cs="Arial"/>
          <w:szCs w:val="22"/>
        </w:rPr>
      </w:pPr>
      <w:r>
        <w:rPr>
          <w:rFonts w:cs="Arial"/>
          <w:szCs w:val="22"/>
        </w:rPr>
        <w:lastRenderedPageBreak/>
        <w:t xml:space="preserve">Daily contact with council staff </w:t>
      </w:r>
    </w:p>
    <w:p w:rsidR="001D3D56" w:rsidRPr="001D3D56" w:rsidRDefault="001D3D56" w:rsidP="004C622F">
      <w:pPr>
        <w:widowControl w:val="0"/>
        <w:numPr>
          <w:ilvl w:val="0"/>
          <w:numId w:val="4"/>
        </w:numPr>
        <w:tabs>
          <w:tab w:val="clear" w:pos="-276"/>
          <w:tab w:val="left" w:pos="851"/>
        </w:tabs>
        <w:autoSpaceDE w:val="0"/>
        <w:autoSpaceDN w:val="0"/>
        <w:adjustRightInd w:val="0"/>
        <w:spacing w:before="120"/>
        <w:ind w:left="851" w:hanging="567"/>
        <w:jc w:val="left"/>
        <w:rPr>
          <w:rFonts w:cs="Arial"/>
          <w:szCs w:val="22"/>
        </w:rPr>
      </w:pPr>
      <w:r w:rsidRPr="001D3D56">
        <w:rPr>
          <w:rFonts w:cs="Arial"/>
          <w:szCs w:val="22"/>
        </w:rPr>
        <w:t xml:space="preserve">Frequent contact with the Mayor, Councillors </w:t>
      </w:r>
    </w:p>
    <w:p w:rsidR="00271065" w:rsidRPr="007312E5" w:rsidRDefault="00271065" w:rsidP="00022E6E">
      <w:pPr>
        <w:spacing w:before="240"/>
        <w:ind w:left="284"/>
        <w:jc w:val="left"/>
        <w:rPr>
          <w:b/>
          <w:szCs w:val="22"/>
        </w:rPr>
      </w:pPr>
      <w:r w:rsidRPr="007312E5">
        <w:rPr>
          <w:b/>
          <w:szCs w:val="22"/>
        </w:rPr>
        <w:t xml:space="preserve">Outside the organisation </w:t>
      </w:r>
      <w:r w:rsidR="0027629E">
        <w:rPr>
          <w:b/>
          <w:szCs w:val="22"/>
        </w:rPr>
        <w:t>Chatham Islands Council</w:t>
      </w:r>
    </w:p>
    <w:p w:rsidR="006660C5" w:rsidRPr="00805145" w:rsidRDefault="006660C5" w:rsidP="004C622F">
      <w:pPr>
        <w:widowControl w:val="0"/>
        <w:numPr>
          <w:ilvl w:val="0"/>
          <w:numId w:val="4"/>
        </w:numPr>
        <w:tabs>
          <w:tab w:val="clear" w:pos="-276"/>
          <w:tab w:val="left" w:pos="851"/>
        </w:tabs>
        <w:autoSpaceDE w:val="0"/>
        <w:autoSpaceDN w:val="0"/>
        <w:adjustRightInd w:val="0"/>
        <w:spacing w:before="120"/>
        <w:ind w:left="851" w:hanging="567"/>
        <w:jc w:val="left"/>
        <w:rPr>
          <w:rFonts w:cs="Arial"/>
          <w:szCs w:val="22"/>
        </w:rPr>
      </w:pPr>
      <w:bookmarkStart w:id="1" w:name="OLE_LINK7"/>
      <w:bookmarkStart w:id="2" w:name="OLE_LINK8"/>
      <w:r w:rsidRPr="00805145">
        <w:rPr>
          <w:rFonts w:cs="Arial"/>
          <w:szCs w:val="22"/>
        </w:rPr>
        <w:t>Daily contact with the public and stakeholders</w:t>
      </w:r>
    </w:p>
    <w:p w:rsidR="001D3D56" w:rsidRPr="00805145" w:rsidRDefault="001D3D56" w:rsidP="004C622F">
      <w:pPr>
        <w:widowControl w:val="0"/>
        <w:numPr>
          <w:ilvl w:val="0"/>
          <w:numId w:val="4"/>
        </w:numPr>
        <w:tabs>
          <w:tab w:val="clear" w:pos="-276"/>
          <w:tab w:val="left" w:pos="851"/>
        </w:tabs>
        <w:autoSpaceDE w:val="0"/>
        <w:autoSpaceDN w:val="0"/>
        <w:adjustRightInd w:val="0"/>
        <w:spacing w:before="120"/>
        <w:ind w:left="851" w:hanging="567"/>
        <w:jc w:val="left"/>
        <w:rPr>
          <w:rFonts w:cs="Arial"/>
          <w:szCs w:val="22"/>
        </w:rPr>
      </w:pPr>
      <w:r w:rsidRPr="00805145">
        <w:rPr>
          <w:rFonts w:cs="Arial"/>
          <w:szCs w:val="22"/>
        </w:rPr>
        <w:t>Frequent contact with Council contractors and support providers</w:t>
      </w:r>
    </w:p>
    <w:p w:rsidR="006660C5" w:rsidRPr="00805145" w:rsidRDefault="006660C5" w:rsidP="004C622F">
      <w:pPr>
        <w:widowControl w:val="0"/>
        <w:numPr>
          <w:ilvl w:val="0"/>
          <w:numId w:val="4"/>
        </w:numPr>
        <w:tabs>
          <w:tab w:val="clear" w:pos="-276"/>
          <w:tab w:val="left" w:pos="851"/>
        </w:tabs>
        <w:autoSpaceDE w:val="0"/>
        <w:autoSpaceDN w:val="0"/>
        <w:adjustRightInd w:val="0"/>
        <w:spacing w:before="120"/>
        <w:ind w:left="851" w:hanging="567"/>
        <w:jc w:val="left"/>
        <w:rPr>
          <w:rFonts w:cs="Arial"/>
          <w:szCs w:val="22"/>
        </w:rPr>
      </w:pPr>
      <w:r w:rsidRPr="00805145">
        <w:rPr>
          <w:rFonts w:cs="Arial"/>
          <w:szCs w:val="22"/>
        </w:rPr>
        <w:t>Frequent contact with Canterbury Regional Council Support Staff</w:t>
      </w:r>
    </w:p>
    <w:bookmarkEnd w:id="1"/>
    <w:bookmarkEnd w:id="2"/>
    <w:p w:rsidR="008E4C97" w:rsidRPr="00894C1A" w:rsidRDefault="008E4C97" w:rsidP="00022E6E">
      <w:pPr>
        <w:pStyle w:val="Heading2"/>
        <w:spacing w:before="240"/>
        <w:ind w:left="284"/>
        <w:jc w:val="left"/>
      </w:pPr>
      <w:r w:rsidRPr="00894C1A">
        <w:t>Special Conditions</w:t>
      </w:r>
    </w:p>
    <w:p w:rsidR="006660C5" w:rsidRPr="00805145" w:rsidRDefault="006660C5" w:rsidP="004C622F">
      <w:pPr>
        <w:widowControl w:val="0"/>
        <w:numPr>
          <w:ilvl w:val="0"/>
          <w:numId w:val="4"/>
        </w:numPr>
        <w:tabs>
          <w:tab w:val="clear" w:pos="-276"/>
          <w:tab w:val="left" w:pos="851"/>
        </w:tabs>
        <w:autoSpaceDE w:val="0"/>
        <w:autoSpaceDN w:val="0"/>
        <w:adjustRightInd w:val="0"/>
        <w:spacing w:before="120"/>
        <w:ind w:left="851" w:hanging="567"/>
        <w:jc w:val="left"/>
        <w:rPr>
          <w:rFonts w:cs="Arial"/>
          <w:szCs w:val="22"/>
        </w:rPr>
      </w:pPr>
      <w:r w:rsidRPr="00805145">
        <w:rPr>
          <w:rFonts w:cs="Arial"/>
          <w:szCs w:val="22"/>
        </w:rPr>
        <w:t>May be required to work outside the normal working hours from time to time</w:t>
      </w:r>
    </w:p>
    <w:p w:rsidR="00B80989" w:rsidRPr="00805145" w:rsidRDefault="00B80989" w:rsidP="004C622F">
      <w:pPr>
        <w:widowControl w:val="0"/>
        <w:numPr>
          <w:ilvl w:val="0"/>
          <w:numId w:val="4"/>
        </w:numPr>
        <w:tabs>
          <w:tab w:val="clear" w:pos="-276"/>
          <w:tab w:val="left" w:pos="851"/>
        </w:tabs>
        <w:autoSpaceDE w:val="0"/>
        <w:autoSpaceDN w:val="0"/>
        <w:adjustRightInd w:val="0"/>
        <w:spacing w:before="120"/>
        <w:ind w:left="851" w:hanging="567"/>
        <w:jc w:val="left"/>
        <w:rPr>
          <w:rFonts w:cs="Arial"/>
          <w:szCs w:val="22"/>
        </w:rPr>
      </w:pPr>
      <w:r w:rsidRPr="00805145">
        <w:rPr>
          <w:rFonts w:cs="Arial"/>
          <w:szCs w:val="22"/>
        </w:rPr>
        <w:t>In a Civil Defence and Emergency event it is expected that all Council officers will be required to support Council’s Civil Defence and Emergency Management Operations Centre, if required</w:t>
      </w:r>
    </w:p>
    <w:p w:rsidR="006660C5" w:rsidRPr="00805145" w:rsidRDefault="006660C5" w:rsidP="004C622F">
      <w:pPr>
        <w:widowControl w:val="0"/>
        <w:numPr>
          <w:ilvl w:val="0"/>
          <w:numId w:val="4"/>
        </w:numPr>
        <w:tabs>
          <w:tab w:val="clear" w:pos="-276"/>
          <w:tab w:val="left" w:pos="851"/>
        </w:tabs>
        <w:autoSpaceDE w:val="0"/>
        <w:autoSpaceDN w:val="0"/>
        <w:adjustRightInd w:val="0"/>
        <w:spacing w:before="120"/>
        <w:ind w:left="851" w:hanging="567"/>
        <w:jc w:val="left"/>
        <w:rPr>
          <w:rFonts w:cs="Arial"/>
          <w:szCs w:val="22"/>
        </w:rPr>
      </w:pPr>
      <w:r w:rsidRPr="00805145">
        <w:rPr>
          <w:rFonts w:cs="Arial"/>
          <w:szCs w:val="22"/>
        </w:rPr>
        <w:t xml:space="preserve">Undertake any other relevant duties and projects as directed by the Operations Manager  </w:t>
      </w:r>
    </w:p>
    <w:p w:rsidR="008E4C97" w:rsidRPr="00805145" w:rsidRDefault="00894C1A" w:rsidP="004C622F">
      <w:pPr>
        <w:widowControl w:val="0"/>
        <w:numPr>
          <w:ilvl w:val="0"/>
          <w:numId w:val="4"/>
        </w:numPr>
        <w:tabs>
          <w:tab w:val="clear" w:pos="-276"/>
          <w:tab w:val="left" w:pos="851"/>
        </w:tabs>
        <w:autoSpaceDE w:val="0"/>
        <w:autoSpaceDN w:val="0"/>
        <w:adjustRightInd w:val="0"/>
        <w:spacing w:before="120"/>
        <w:ind w:left="851" w:hanging="567"/>
        <w:jc w:val="left"/>
        <w:rPr>
          <w:rFonts w:cs="Arial"/>
          <w:szCs w:val="22"/>
        </w:rPr>
      </w:pPr>
      <w:r w:rsidRPr="00805145">
        <w:rPr>
          <w:rFonts w:cs="Arial"/>
          <w:szCs w:val="22"/>
        </w:rPr>
        <w:t>Travel to New Zealand, including o</w:t>
      </w:r>
      <w:r w:rsidR="006660C5" w:rsidRPr="00805145">
        <w:rPr>
          <w:rFonts w:cs="Arial"/>
          <w:szCs w:val="22"/>
        </w:rPr>
        <w:t xml:space="preserve">vernight stays may be required </w:t>
      </w:r>
    </w:p>
    <w:p w:rsidR="00271065" w:rsidRPr="00805472" w:rsidRDefault="00271065" w:rsidP="00022E6E">
      <w:pPr>
        <w:pStyle w:val="Heading2"/>
        <w:spacing w:before="240"/>
        <w:ind w:left="284"/>
        <w:jc w:val="left"/>
      </w:pPr>
      <w:r w:rsidRPr="00771734">
        <w:t>Health and Safety</w:t>
      </w:r>
    </w:p>
    <w:p w:rsidR="00FA5573" w:rsidRDefault="0027629E" w:rsidP="00022E6E">
      <w:pPr>
        <w:spacing w:before="240"/>
        <w:ind w:left="284"/>
        <w:jc w:val="left"/>
      </w:pPr>
      <w:r>
        <w:t>Chatham Islands Council</w:t>
      </w:r>
      <w:r w:rsidR="006660C5">
        <w:t xml:space="preserve"> </w:t>
      </w:r>
      <w:r w:rsidR="00FA5573">
        <w:t>is proactive in advocating robust Health and Safety practices; we take health, safe</w:t>
      </w:r>
      <w:r w:rsidR="00146686">
        <w:t>ty and wellbeing very seriously.</w:t>
      </w:r>
    </w:p>
    <w:p w:rsidR="00FA5573" w:rsidRDefault="00AC32BE" w:rsidP="00022E6E">
      <w:pPr>
        <w:spacing w:before="240"/>
        <w:ind w:left="284"/>
        <w:jc w:val="left"/>
      </w:pPr>
      <w:r>
        <w:t xml:space="preserve">So far as it is reasonably </w:t>
      </w:r>
      <w:r w:rsidR="00FA5573">
        <w:t xml:space="preserve">practicable </w:t>
      </w:r>
      <w:r>
        <w:t xml:space="preserve">you need </w:t>
      </w:r>
      <w:r w:rsidR="00FA5573">
        <w:t>to ensure the Health and Safety of yourself, your team, contractors and visitors. You must comply with current Health and Safety legislation, regulations and guidelines, organisational policies, procedures and our code of conduct.</w:t>
      </w:r>
    </w:p>
    <w:p w:rsidR="007178D5" w:rsidRDefault="00E5243D" w:rsidP="00022E6E">
      <w:pPr>
        <w:pStyle w:val="Heading2"/>
        <w:ind w:left="284"/>
        <w:jc w:val="left"/>
      </w:pPr>
      <w:r>
        <w:t>Delegations and A</w:t>
      </w:r>
      <w:r w:rsidR="007178D5">
        <w:t>uthorities</w:t>
      </w:r>
    </w:p>
    <w:p w:rsidR="00900C0F" w:rsidRDefault="007178D5" w:rsidP="00157E6C">
      <w:pPr>
        <w:spacing w:before="240"/>
        <w:ind w:left="284"/>
        <w:jc w:val="left"/>
        <w:rPr>
          <w:szCs w:val="22"/>
        </w:rPr>
      </w:pPr>
      <w:r w:rsidRPr="007312E5">
        <w:t>D</w:t>
      </w:r>
      <w:r w:rsidRPr="007312E5">
        <w:rPr>
          <w:szCs w:val="22"/>
        </w:rPr>
        <w:t xml:space="preserve">elegated authority to make decisions in accordance with Council approved </w:t>
      </w:r>
      <w:r w:rsidR="00F00304" w:rsidRPr="007312E5">
        <w:rPr>
          <w:szCs w:val="22"/>
        </w:rPr>
        <w:t>delegations</w:t>
      </w:r>
      <w:r w:rsidR="00A26E49">
        <w:rPr>
          <w:szCs w:val="22"/>
        </w:rPr>
        <w:t>, and a</w:t>
      </w:r>
      <w:r w:rsidRPr="007312E5">
        <w:rPr>
          <w:szCs w:val="22"/>
        </w:rPr>
        <w:t>uthority for decision making in accordance with policies and guidelines for financial, people management and media related activities.</w:t>
      </w:r>
    </w:p>
    <w:p w:rsidR="00157E6C" w:rsidRDefault="00157E6C" w:rsidP="00022E6E">
      <w:pPr>
        <w:spacing w:before="240"/>
        <w:ind w:left="284"/>
        <w:jc w:val="left"/>
        <w:rPr>
          <w:b/>
        </w:rPr>
      </w:pPr>
    </w:p>
    <w:p w:rsidR="007178D5" w:rsidRDefault="007178D5" w:rsidP="00022E6E">
      <w:pPr>
        <w:spacing w:before="240"/>
        <w:ind w:left="284"/>
        <w:jc w:val="left"/>
        <w:rPr>
          <w:b/>
        </w:rPr>
      </w:pPr>
      <w:r w:rsidRPr="004E7763">
        <w:rPr>
          <w:b/>
        </w:rPr>
        <w:t xml:space="preserve">Qualifications </w:t>
      </w:r>
    </w:p>
    <w:p w:rsidR="007A36F7" w:rsidRPr="00805145" w:rsidRDefault="007A36F7" w:rsidP="004C622F">
      <w:pPr>
        <w:widowControl w:val="0"/>
        <w:numPr>
          <w:ilvl w:val="0"/>
          <w:numId w:val="4"/>
        </w:numPr>
        <w:tabs>
          <w:tab w:val="clear" w:pos="-276"/>
        </w:tabs>
        <w:autoSpaceDE w:val="0"/>
        <w:autoSpaceDN w:val="0"/>
        <w:adjustRightInd w:val="0"/>
        <w:spacing w:before="120"/>
        <w:ind w:left="851" w:hanging="567"/>
        <w:jc w:val="left"/>
        <w:rPr>
          <w:rFonts w:cs="Arial"/>
          <w:szCs w:val="22"/>
        </w:rPr>
      </w:pPr>
      <w:r w:rsidRPr="00805145">
        <w:rPr>
          <w:rFonts w:cs="Arial"/>
          <w:szCs w:val="22"/>
        </w:rPr>
        <w:t>Education to a NZQA Level 3</w:t>
      </w:r>
      <w:r w:rsidR="00B80989" w:rsidRPr="00805145">
        <w:rPr>
          <w:rFonts w:cs="Arial"/>
          <w:szCs w:val="22"/>
        </w:rPr>
        <w:t>,</w:t>
      </w:r>
      <w:r w:rsidRPr="00805145">
        <w:rPr>
          <w:rFonts w:cs="Arial"/>
          <w:szCs w:val="22"/>
        </w:rPr>
        <w:t xml:space="preserve"> with a qualification at National Certificate or Diploma level </w:t>
      </w:r>
      <w:r w:rsidR="00B80989" w:rsidRPr="00805145">
        <w:rPr>
          <w:rFonts w:cs="Arial"/>
          <w:szCs w:val="22"/>
        </w:rPr>
        <w:t xml:space="preserve">desirable </w:t>
      </w:r>
    </w:p>
    <w:p w:rsidR="00350D50" w:rsidRPr="00805145" w:rsidRDefault="00894C1A" w:rsidP="004C622F">
      <w:pPr>
        <w:widowControl w:val="0"/>
        <w:numPr>
          <w:ilvl w:val="0"/>
          <w:numId w:val="4"/>
        </w:numPr>
        <w:tabs>
          <w:tab w:val="clear" w:pos="-276"/>
        </w:tabs>
        <w:autoSpaceDE w:val="0"/>
        <w:autoSpaceDN w:val="0"/>
        <w:adjustRightInd w:val="0"/>
        <w:spacing w:before="120"/>
        <w:ind w:left="851" w:hanging="567"/>
        <w:jc w:val="left"/>
        <w:rPr>
          <w:rFonts w:cs="Arial"/>
          <w:szCs w:val="22"/>
        </w:rPr>
      </w:pPr>
      <w:r w:rsidRPr="00805145">
        <w:rPr>
          <w:rFonts w:cs="Arial"/>
          <w:szCs w:val="22"/>
        </w:rPr>
        <w:t xml:space="preserve">A </w:t>
      </w:r>
      <w:r w:rsidR="00B80989" w:rsidRPr="00805145">
        <w:rPr>
          <w:rFonts w:cs="Arial"/>
          <w:szCs w:val="22"/>
        </w:rPr>
        <w:t>good</w:t>
      </w:r>
      <w:r w:rsidRPr="00805145">
        <w:rPr>
          <w:rFonts w:cs="Arial"/>
          <w:szCs w:val="22"/>
        </w:rPr>
        <w:t xml:space="preserve"> level of English language skills – written, strong spelling, </w:t>
      </w:r>
      <w:r w:rsidR="00901442" w:rsidRPr="00805145">
        <w:rPr>
          <w:rFonts w:cs="Arial"/>
          <w:szCs w:val="22"/>
        </w:rPr>
        <w:t>grammar</w:t>
      </w:r>
      <w:r w:rsidRPr="00805145">
        <w:rPr>
          <w:rFonts w:cs="Arial"/>
          <w:szCs w:val="22"/>
        </w:rPr>
        <w:t xml:space="preserve">, verbal and comprehension. </w:t>
      </w:r>
    </w:p>
    <w:p w:rsidR="002A2C8A" w:rsidRPr="00894C1A" w:rsidRDefault="00894C1A" w:rsidP="004C622F">
      <w:pPr>
        <w:widowControl w:val="0"/>
        <w:numPr>
          <w:ilvl w:val="0"/>
          <w:numId w:val="4"/>
        </w:numPr>
        <w:tabs>
          <w:tab w:val="clear" w:pos="-276"/>
        </w:tabs>
        <w:autoSpaceDE w:val="0"/>
        <w:autoSpaceDN w:val="0"/>
        <w:adjustRightInd w:val="0"/>
        <w:spacing w:before="120"/>
        <w:ind w:left="851" w:hanging="567"/>
        <w:jc w:val="left"/>
        <w:rPr>
          <w:rFonts w:cs="Arial"/>
        </w:rPr>
      </w:pPr>
      <w:r w:rsidRPr="00805145">
        <w:rPr>
          <w:rFonts w:cs="Arial"/>
          <w:szCs w:val="22"/>
        </w:rPr>
        <w:t>A current</w:t>
      </w:r>
      <w:r w:rsidRPr="00894C1A">
        <w:rPr>
          <w:rFonts w:cs="Arial"/>
        </w:rPr>
        <w:t xml:space="preserve"> full class 1 </w:t>
      </w:r>
      <w:r w:rsidR="00901442" w:rsidRPr="00894C1A">
        <w:rPr>
          <w:rFonts w:cs="Arial"/>
        </w:rPr>
        <w:t>driver’s</w:t>
      </w:r>
      <w:r w:rsidRPr="00894C1A">
        <w:rPr>
          <w:rFonts w:cs="Arial"/>
        </w:rPr>
        <w:t xml:space="preserve"> licence with a clean driving record.  </w:t>
      </w:r>
    </w:p>
    <w:p w:rsidR="007178D5" w:rsidRPr="004E7763" w:rsidRDefault="007178D5" w:rsidP="00022E6E">
      <w:pPr>
        <w:spacing w:before="240"/>
        <w:ind w:left="284"/>
        <w:jc w:val="left"/>
        <w:rPr>
          <w:b/>
        </w:rPr>
      </w:pPr>
      <w:r w:rsidRPr="004E7763">
        <w:rPr>
          <w:b/>
        </w:rPr>
        <w:t xml:space="preserve">Experience </w:t>
      </w:r>
    </w:p>
    <w:p w:rsidR="007A36F7" w:rsidRPr="00805145" w:rsidRDefault="007A36F7" w:rsidP="004C622F">
      <w:pPr>
        <w:widowControl w:val="0"/>
        <w:numPr>
          <w:ilvl w:val="0"/>
          <w:numId w:val="4"/>
        </w:numPr>
        <w:tabs>
          <w:tab w:val="clear" w:pos="-276"/>
        </w:tabs>
        <w:autoSpaceDE w:val="0"/>
        <w:autoSpaceDN w:val="0"/>
        <w:adjustRightInd w:val="0"/>
        <w:spacing w:before="120"/>
        <w:ind w:left="851" w:hanging="567"/>
        <w:jc w:val="left"/>
        <w:rPr>
          <w:rFonts w:cs="Arial"/>
          <w:szCs w:val="22"/>
        </w:rPr>
      </w:pPr>
      <w:r w:rsidRPr="00805145">
        <w:rPr>
          <w:rFonts w:cs="Arial"/>
          <w:szCs w:val="22"/>
        </w:rPr>
        <w:t xml:space="preserve">A minimum of three years’ experience in a customer services context involving </w:t>
      </w:r>
      <w:r w:rsidR="00855973" w:rsidRPr="00805145">
        <w:rPr>
          <w:rFonts w:cs="Arial"/>
          <w:szCs w:val="22"/>
        </w:rPr>
        <w:lastRenderedPageBreak/>
        <w:t>reception</w:t>
      </w:r>
      <w:r w:rsidRPr="00805145">
        <w:rPr>
          <w:rFonts w:cs="Arial"/>
          <w:szCs w:val="22"/>
        </w:rPr>
        <w:t xml:space="preserve"> is </w:t>
      </w:r>
      <w:r w:rsidR="00B722ED" w:rsidRPr="00805145">
        <w:rPr>
          <w:rFonts w:cs="Arial"/>
          <w:szCs w:val="22"/>
        </w:rPr>
        <w:t>desirable</w:t>
      </w:r>
      <w:r w:rsidRPr="00805145">
        <w:rPr>
          <w:rFonts w:cs="Arial"/>
          <w:szCs w:val="22"/>
        </w:rPr>
        <w:t xml:space="preserve"> </w:t>
      </w:r>
    </w:p>
    <w:p w:rsidR="00B80989" w:rsidRPr="00805145" w:rsidRDefault="00B80989" w:rsidP="004C622F">
      <w:pPr>
        <w:widowControl w:val="0"/>
        <w:numPr>
          <w:ilvl w:val="0"/>
          <w:numId w:val="4"/>
        </w:numPr>
        <w:tabs>
          <w:tab w:val="clear" w:pos="-276"/>
        </w:tabs>
        <w:autoSpaceDE w:val="0"/>
        <w:autoSpaceDN w:val="0"/>
        <w:adjustRightInd w:val="0"/>
        <w:spacing w:before="120"/>
        <w:ind w:left="851" w:hanging="567"/>
        <w:jc w:val="left"/>
        <w:rPr>
          <w:rFonts w:cs="Arial"/>
          <w:szCs w:val="22"/>
        </w:rPr>
      </w:pPr>
      <w:r w:rsidRPr="00805145">
        <w:rPr>
          <w:rFonts w:cs="Arial"/>
          <w:szCs w:val="22"/>
        </w:rPr>
        <w:t xml:space="preserve">Administration experience ( 1- 2 years) is </w:t>
      </w:r>
      <w:r w:rsidR="00B722ED" w:rsidRPr="00805145">
        <w:rPr>
          <w:rFonts w:cs="Arial"/>
          <w:szCs w:val="22"/>
        </w:rPr>
        <w:t>desirable</w:t>
      </w:r>
    </w:p>
    <w:p w:rsidR="00B722ED" w:rsidRPr="00805145" w:rsidRDefault="00B722ED" w:rsidP="004C622F">
      <w:pPr>
        <w:widowControl w:val="0"/>
        <w:numPr>
          <w:ilvl w:val="0"/>
          <w:numId w:val="4"/>
        </w:numPr>
        <w:tabs>
          <w:tab w:val="clear" w:pos="-276"/>
        </w:tabs>
        <w:autoSpaceDE w:val="0"/>
        <w:autoSpaceDN w:val="0"/>
        <w:adjustRightInd w:val="0"/>
        <w:spacing w:before="120"/>
        <w:ind w:left="851" w:hanging="567"/>
        <w:jc w:val="left"/>
        <w:rPr>
          <w:rFonts w:cs="Arial"/>
          <w:szCs w:val="22"/>
        </w:rPr>
      </w:pPr>
      <w:r w:rsidRPr="00805145">
        <w:rPr>
          <w:rFonts w:cs="Arial"/>
          <w:szCs w:val="22"/>
        </w:rPr>
        <w:t>MS Office suite of programmes, particularly Word, Outlook and Excel is required</w:t>
      </w:r>
    </w:p>
    <w:p w:rsidR="00B80989" w:rsidRPr="00805145" w:rsidRDefault="00B80989" w:rsidP="004C622F">
      <w:pPr>
        <w:widowControl w:val="0"/>
        <w:numPr>
          <w:ilvl w:val="0"/>
          <w:numId w:val="4"/>
        </w:numPr>
        <w:tabs>
          <w:tab w:val="clear" w:pos="-276"/>
        </w:tabs>
        <w:autoSpaceDE w:val="0"/>
        <w:autoSpaceDN w:val="0"/>
        <w:adjustRightInd w:val="0"/>
        <w:spacing w:before="120"/>
        <w:ind w:left="851" w:hanging="567"/>
        <w:jc w:val="left"/>
        <w:rPr>
          <w:rFonts w:cs="Arial"/>
          <w:szCs w:val="22"/>
        </w:rPr>
      </w:pPr>
      <w:r w:rsidRPr="00805145">
        <w:rPr>
          <w:rFonts w:cs="Arial"/>
          <w:szCs w:val="22"/>
        </w:rPr>
        <w:t>Data entry experience</w:t>
      </w:r>
    </w:p>
    <w:p w:rsidR="00B80989" w:rsidRPr="00805145" w:rsidRDefault="00B80989" w:rsidP="004C622F">
      <w:pPr>
        <w:widowControl w:val="0"/>
        <w:numPr>
          <w:ilvl w:val="0"/>
          <w:numId w:val="4"/>
        </w:numPr>
        <w:tabs>
          <w:tab w:val="clear" w:pos="-276"/>
        </w:tabs>
        <w:autoSpaceDE w:val="0"/>
        <w:autoSpaceDN w:val="0"/>
        <w:adjustRightInd w:val="0"/>
        <w:spacing w:before="120"/>
        <w:ind w:left="851" w:hanging="567"/>
        <w:jc w:val="left"/>
        <w:rPr>
          <w:rFonts w:cs="Arial"/>
          <w:szCs w:val="22"/>
        </w:rPr>
      </w:pPr>
      <w:r w:rsidRPr="00805145">
        <w:rPr>
          <w:rFonts w:cs="Arial"/>
          <w:szCs w:val="22"/>
        </w:rPr>
        <w:t xml:space="preserve">An understanding of the civil defence/emergency management environment and operations would be advantageous </w:t>
      </w:r>
    </w:p>
    <w:p w:rsidR="00B80989" w:rsidRPr="00805145" w:rsidRDefault="00B80989" w:rsidP="004C622F">
      <w:pPr>
        <w:widowControl w:val="0"/>
        <w:numPr>
          <w:ilvl w:val="0"/>
          <w:numId w:val="4"/>
        </w:numPr>
        <w:tabs>
          <w:tab w:val="clear" w:pos="-276"/>
        </w:tabs>
        <w:autoSpaceDE w:val="0"/>
        <w:autoSpaceDN w:val="0"/>
        <w:adjustRightInd w:val="0"/>
        <w:spacing w:before="120"/>
        <w:ind w:left="851" w:hanging="567"/>
        <w:jc w:val="left"/>
        <w:rPr>
          <w:rFonts w:cs="Arial"/>
          <w:szCs w:val="22"/>
        </w:rPr>
      </w:pPr>
      <w:r w:rsidRPr="00805145">
        <w:rPr>
          <w:rFonts w:cs="Arial"/>
          <w:szCs w:val="22"/>
        </w:rPr>
        <w:t>Demonstrated ability to maintain confidentiality and remain calm under pressure</w:t>
      </w:r>
    </w:p>
    <w:p w:rsidR="00B80989" w:rsidRPr="00805145" w:rsidRDefault="00B80989" w:rsidP="004C622F">
      <w:pPr>
        <w:widowControl w:val="0"/>
        <w:numPr>
          <w:ilvl w:val="0"/>
          <w:numId w:val="4"/>
        </w:numPr>
        <w:tabs>
          <w:tab w:val="clear" w:pos="-276"/>
        </w:tabs>
        <w:autoSpaceDE w:val="0"/>
        <w:autoSpaceDN w:val="0"/>
        <w:adjustRightInd w:val="0"/>
        <w:spacing w:before="120"/>
        <w:ind w:left="851" w:hanging="567"/>
        <w:jc w:val="left"/>
        <w:rPr>
          <w:rFonts w:cs="Arial"/>
          <w:szCs w:val="22"/>
        </w:rPr>
      </w:pPr>
      <w:r w:rsidRPr="00805145">
        <w:rPr>
          <w:rFonts w:cs="Arial"/>
          <w:szCs w:val="22"/>
        </w:rPr>
        <w:t>Aware of and contributed to opportunities for process and systems improvement</w:t>
      </w:r>
    </w:p>
    <w:p w:rsidR="00B80989" w:rsidRPr="00805145" w:rsidRDefault="00B80989" w:rsidP="004C622F">
      <w:pPr>
        <w:widowControl w:val="0"/>
        <w:numPr>
          <w:ilvl w:val="0"/>
          <w:numId w:val="4"/>
        </w:numPr>
        <w:tabs>
          <w:tab w:val="clear" w:pos="-276"/>
        </w:tabs>
        <w:autoSpaceDE w:val="0"/>
        <w:autoSpaceDN w:val="0"/>
        <w:adjustRightInd w:val="0"/>
        <w:spacing w:before="120"/>
        <w:ind w:left="851" w:hanging="567"/>
        <w:jc w:val="left"/>
        <w:rPr>
          <w:rFonts w:cs="Arial"/>
          <w:szCs w:val="22"/>
        </w:rPr>
      </w:pPr>
      <w:r w:rsidRPr="00805145">
        <w:rPr>
          <w:rFonts w:cs="Arial"/>
          <w:szCs w:val="22"/>
        </w:rPr>
        <w:t xml:space="preserve">Basic understanding of the legislative requirements relevant to the processes being supported </w:t>
      </w:r>
    </w:p>
    <w:p w:rsidR="009841A5" w:rsidRPr="00D32CA2" w:rsidRDefault="009841A5" w:rsidP="00022E6E">
      <w:pPr>
        <w:pStyle w:val="i1"/>
        <w:ind w:left="426"/>
        <w:jc w:val="left"/>
        <w:rPr>
          <w:rFonts w:cs="Arial"/>
          <w:sz w:val="20"/>
        </w:rPr>
      </w:pPr>
    </w:p>
    <w:p w:rsidR="007178D5" w:rsidRDefault="007178D5" w:rsidP="00022E6E">
      <w:pPr>
        <w:pStyle w:val="i1"/>
        <w:ind w:left="284"/>
        <w:jc w:val="left"/>
        <w:rPr>
          <w:b/>
        </w:rPr>
      </w:pPr>
      <w:r w:rsidRPr="004E7763">
        <w:rPr>
          <w:b/>
        </w:rPr>
        <w:t>Core competencies</w:t>
      </w:r>
    </w:p>
    <w:p w:rsidR="00805145" w:rsidRDefault="00805145" w:rsidP="00022E6E">
      <w:pPr>
        <w:ind w:left="426"/>
        <w:jc w:val="left"/>
      </w:pPr>
    </w:p>
    <w:p w:rsidR="007178D5" w:rsidRDefault="007178D5" w:rsidP="00022E6E">
      <w:pPr>
        <w:spacing w:after="240"/>
        <w:ind w:left="284"/>
        <w:jc w:val="left"/>
      </w:pPr>
      <w:r>
        <w:t xml:space="preserve">Specific behaviours </w:t>
      </w:r>
      <w:r w:rsidR="004B5BED">
        <w:t>at</w:t>
      </w:r>
      <w:r>
        <w:t xml:space="preserve"> the </w:t>
      </w:r>
      <w:r w:rsidR="00894C1A">
        <w:t xml:space="preserve">staff member </w:t>
      </w:r>
      <w:r>
        <w:t xml:space="preserve">level </w:t>
      </w:r>
      <w:r w:rsidR="00D0666D">
        <w:t xml:space="preserve">sit </w:t>
      </w:r>
      <w:r>
        <w:t>beneath each of the following competencies</w:t>
      </w:r>
      <w:r w:rsidR="0076254E">
        <w:t xml:space="preserve">. </w:t>
      </w:r>
    </w:p>
    <w:tbl>
      <w:tblPr>
        <w:tblStyle w:val="TableGrid"/>
        <w:tblW w:w="0" w:type="auto"/>
        <w:tblBorders>
          <w:top w:val="none" w:sz="0" w:space="0" w:color="auto"/>
          <w:left w:val="none" w:sz="0" w:space="0" w:color="auto"/>
          <w:bottom w:val="none" w:sz="0" w:space="0" w:color="auto"/>
          <w:right w:val="single" w:sz="4" w:space="0" w:color="FFFFFF" w:themeColor="background1"/>
          <w:insideH w:val="none" w:sz="0" w:space="0" w:color="auto"/>
          <w:insideV w:val="single" w:sz="4" w:space="0" w:color="FFFFFF" w:themeColor="background1"/>
        </w:tblBorders>
        <w:tblLook w:val="04A0" w:firstRow="1" w:lastRow="0" w:firstColumn="1" w:lastColumn="0" w:noHBand="0" w:noVBand="1"/>
      </w:tblPr>
      <w:tblGrid>
        <w:gridCol w:w="2660"/>
        <w:gridCol w:w="6582"/>
      </w:tblGrid>
      <w:tr w:rsidR="007178D5" w:rsidTr="00B722ED">
        <w:tc>
          <w:tcPr>
            <w:tcW w:w="2660" w:type="dxa"/>
            <w:tcMar>
              <w:top w:w="57" w:type="dxa"/>
              <w:bottom w:w="57" w:type="dxa"/>
            </w:tcMar>
          </w:tcPr>
          <w:p w:rsidR="007178D5" w:rsidRPr="00C026B0" w:rsidRDefault="007178D5" w:rsidP="00022E6E">
            <w:pPr>
              <w:ind w:left="284"/>
              <w:jc w:val="left"/>
              <w:rPr>
                <w:rFonts w:cs="Arial"/>
                <w:szCs w:val="22"/>
              </w:rPr>
            </w:pPr>
            <w:r w:rsidRPr="00C026B0">
              <w:rPr>
                <w:rFonts w:cs="Arial"/>
                <w:szCs w:val="22"/>
              </w:rPr>
              <w:t>Customer Focus</w:t>
            </w:r>
          </w:p>
          <w:p w:rsidR="007178D5" w:rsidRPr="00C026B0" w:rsidRDefault="007178D5" w:rsidP="00022E6E">
            <w:pPr>
              <w:ind w:left="284"/>
              <w:jc w:val="left"/>
              <w:rPr>
                <w:rFonts w:cs="Arial"/>
                <w:szCs w:val="22"/>
              </w:rPr>
            </w:pPr>
          </w:p>
        </w:tc>
        <w:tc>
          <w:tcPr>
            <w:tcW w:w="6583" w:type="dxa"/>
            <w:tcMar>
              <w:top w:w="57" w:type="dxa"/>
              <w:bottom w:w="57" w:type="dxa"/>
            </w:tcMar>
          </w:tcPr>
          <w:p w:rsidR="007178D5" w:rsidRPr="0066161F" w:rsidRDefault="007178D5" w:rsidP="00B722ED">
            <w:pPr>
              <w:spacing w:before="120"/>
              <w:jc w:val="left"/>
              <w:rPr>
                <w:rFonts w:cs="Arial"/>
                <w:szCs w:val="22"/>
              </w:rPr>
            </w:pPr>
            <w:r w:rsidRPr="0066161F">
              <w:rPr>
                <w:rFonts w:cs="Arial"/>
                <w:szCs w:val="22"/>
              </w:rPr>
              <w:t>Ensuring that the customer perspective is a driving force behind decisions and activities.</w:t>
            </w:r>
            <w:r>
              <w:rPr>
                <w:rFonts w:cs="Arial"/>
                <w:szCs w:val="22"/>
              </w:rPr>
              <w:t xml:space="preserve"> </w:t>
            </w:r>
            <w:r w:rsidRPr="0066161F">
              <w:rPr>
                <w:rFonts w:cs="Arial"/>
                <w:szCs w:val="22"/>
              </w:rPr>
              <w:t>Initiating and maintaining relationships inside and outside the organisation.</w:t>
            </w:r>
          </w:p>
        </w:tc>
      </w:tr>
      <w:tr w:rsidR="007178D5" w:rsidTr="00F23DEB">
        <w:tc>
          <w:tcPr>
            <w:tcW w:w="2660" w:type="dxa"/>
            <w:tcMar>
              <w:top w:w="57" w:type="dxa"/>
              <w:bottom w:w="57" w:type="dxa"/>
            </w:tcMar>
          </w:tcPr>
          <w:p w:rsidR="007178D5" w:rsidRPr="00C026B0" w:rsidRDefault="007178D5" w:rsidP="00022E6E">
            <w:pPr>
              <w:ind w:left="284"/>
              <w:jc w:val="left"/>
              <w:rPr>
                <w:rFonts w:cs="Arial"/>
                <w:szCs w:val="22"/>
              </w:rPr>
            </w:pPr>
            <w:r w:rsidRPr="00C026B0">
              <w:rPr>
                <w:rFonts w:cs="Arial"/>
                <w:szCs w:val="22"/>
              </w:rPr>
              <w:t>Business Acumen</w:t>
            </w:r>
          </w:p>
          <w:p w:rsidR="007178D5" w:rsidRPr="00C026B0" w:rsidRDefault="007178D5" w:rsidP="00DF22DD">
            <w:pPr>
              <w:jc w:val="left"/>
              <w:rPr>
                <w:rFonts w:cs="Arial"/>
                <w:szCs w:val="22"/>
              </w:rPr>
            </w:pPr>
          </w:p>
        </w:tc>
        <w:tc>
          <w:tcPr>
            <w:tcW w:w="6583" w:type="dxa"/>
            <w:tcMar>
              <w:top w:w="57" w:type="dxa"/>
              <w:bottom w:w="57" w:type="dxa"/>
            </w:tcMar>
          </w:tcPr>
          <w:p w:rsidR="007178D5" w:rsidRPr="0066161F" w:rsidRDefault="007178D5" w:rsidP="00DF22DD">
            <w:pPr>
              <w:jc w:val="left"/>
              <w:rPr>
                <w:rFonts w:cs="Arial"/>
                <w:szCs w:val="22"/>
              </w:rPr>
            </w:pPr>
            <w:r w:rsidRPr="0066161F">
              <w:rPr>
                <w:rFonts w:cs="Arial"/>
                <w:szCs w:val="22"/>
              </w:rPr>
              <w:t>Using an understanding of the organisation’s position to contribute to effective strategies and tactics by using economic, financial and industry information.</w:t>
            </w:r>
            <w:r w:rsidR="008B3E24">
              <w:rPr>
                <w:rFonts w:cs="Arial"/>
                <w:szCs w:val="22"/>
              </w:rPr>
              <w:t xml:space="preserve"> Thinking from the ratepayers’ perspective.</w:t>
            </w:r>
          </w:p>
        </w:tc>
      </w:tr>
      <w:tr w:rsidR="007178D5" w:rsidTr="00F23DEB">
        <w:tc>
          <w:tcPr>
            <w:tcW w:w="2660" w:type="dxa"/>
            <w:tcMar>
              <w:top w:w="57" w:type="dxa"/>
              <w:bottom w:w="57" w:type="dxa"/>
            </w:tcMar>
          </w:tcPr>
          <w:p w:rsidR="007178D5" w:rsidRPr="00C026B0" w:rsidRDefault="007178D5" w:rsidP="00022E6E">
            <w:pPr>
              <w:ind w:left="284"/>
              <w:jc w:val="left"/>
              <w:rPr>
                <w:rFonts w:cs="Arial"/>
                <w:szCs w:val="22"/>
              </w:rPr>
            </w:pPr>
            <w:r w:rsidRPr="00C026B0">
              <w:rPr>
                <w:rFonts w:cs="Arial"/>
                <w:szCs w:val="22"/>
              </w:rPr>
              <w:t>Achieving Outcomes</w:t>
            </w:r>
          </w:p>
        </w:tc>
        <w:tc>
          <w:tcPr>
            <w:tcW w:w="6583" w:type="dxa"/>
            <w:tcMar>
              <w:top w:w="57" w:type="dxa"/>
              <w:bottom w:w="57" w:type="dxa"/>
            </w:tcMar>
          </w:tcPr>
          <w:p w:rsidR="007178D5" w:rsidRPr="0066161F" w:rsidRDefault="007178D5" w:rsidP="009841A5">
            <w:pPr>
              <w:jc w:val="left"/>
              <w:rPr>
                <w:rFonts w:cs="Arial"/>
                <w:szCs w:val="22"/>
              </w:rPr>
            </w:pPr>
            <w:r w:rsidRPr="0066161F">
              <w:rPr>
                <w:rFonts w:cs="Arial"/>
                <w:szCs w:val="22"/>
              </w:rPr>
              <w:t>Translating strategic priorities into operational reality; aligning communication, accountabilities, resource</w:t>
            </w:r>
            <w:r w:rsidR="009841A5">
              <w:rPr>
                <w:rFonts w:cs="Arial"/>
                <w:szCs w:val="22"/>
              </w:rPr>
              <w:t>s</w:t>
            </w:r>
            <w:r w:rsidRPr="0066161F">
              <w:rPr>
                <w:rFonts w:cs="Arial"/>
                <w:szCs w:val="22"/>
              </w:rPr>
              <w:t>, internal processes and ongoing measurement systems to ensure that strategic priorities yield measurable and sustainable results.</w:t>
            </w:r>
          </w:p>
        </w:tc>
      </w:tr>
      <w:tr w:rsidR="007178D5" w:rsidTr="00F23DEB">
        <w:tc>
          <w:tcPr>
            <w:tcW w:w="2660" w:type="dxa"/>
            <w:tcMar>
              <w:top w:w="57" w:type="dxa"/>
              <w:bottom w:w="57" w:type="dxa"/>
            </w:tcMar>
          </w:tcPr>
          <w:p w:rsidR="007178D5" w:rsidRPr="00C026B0" w:rsidRDefault="007178D5" w:rsidP="00022E6E">
            <w:pPr>
              <w:ind w:left="284"/>
              <w:jc w:val="left"/>
              <w:rPr>
                <w:rFonts w:cs="Arial"/>
                <w:szCs w:val="22"/>
              </w:rPr>
            </w:pPr>
            <w:r w:rsidRPr="00C026B0">
              <w:rPr>
                <w:rFonts w:cs="Arial"/>
                <w:szCs w:val="22"/>
              </w:rPr>
              <w:t>Leading Change</w:t>
            </w:r>
          </w:p>
        </w:tc>
        <w:tc>
          <w:tcPr>
            <w:tcW w:w="6583" w:type="dxa"/>
            <w:tcMar>
              <w:top w:w="57" w:type="dxa"/>
              <w:bottom w:w="57" w:type="dxa"/>
            </w:tcMar>
          </w:tcPr>
          <w:p w:rsidR="00901442" w:rsidRDefault="007178D5" w:rsidP="00DF22DD">
            <w:pPr>
              <w:jc w:val="left"/>
              <w:rPr>
                <w:rFonts w:cs="Arial"/>
                <w:szCs w:val="22"/>
              </w:rPr>
            </w:pPr>
            <w:r w:rsidRPr="0066161F">
              <w:rPr>
                <w:rFonts w:cs="Arial"/>
                <w:szCs w:val="22"/>
              </w:rPr>
              <w:t xml:space="preserve">Identifying and driving </w:t>
            </w:r>
            <w:r w:rsidRPr="0066161F">
              <w:rPr>
                <w:rFonts w:cs="Arial"/>
                <w:szCs w:val="22"/>
                <w:lang w:val="en-NZ"/>
              </w:rPr>
              <w:t>organisational</w:t>
            </w:r>
            <w:r w:rsidRPr="0066161F">
              <w:rPr>
                <w:rFonts w:cs="Arial"/>
                <w:szCs w:val="22"/>
              </w:rPr>
              <w:t xml:space="preserve"> and cultural changes needed to adapt strategically to changing demands, technology, and internal initiatives; using new approaches to improve results </w:t>
            </w:r>
          </w:p>
          <w:p w:rsidR="007178D5" w:rsidRPr="0066161F" w:rsidRDefault="007178D5" w:rsidP="00DF22DD">
            <w:pPr>
              <w:jc w:val="left"/>
              <w:rPr>
                <w:rFonts w:cs="Arial"/>
                <w:szCs w:val="22"/>
              </w:rPr>
            </w:pPr>
            <w:r w:rsidRPr="0066161F">
              <w:rPr>
                <w:rFonts w:cs="Arial"/>
                <w:szCs w:val="22"/>
              </w:rPr>
              <w:t>by transforming organisational culture, systems, or services.</w:t>
            </w:r>
          </w:p>
        </w:tc>
      </w:tr>
      <w:tr w:rsidR="007178D5" w:rsidTr="00F23DEB">
        <w:tc>
          <w:tcPr>
            <w:tcW w:w="2660" w:type="dxa"/>
            <w:tcMar>
              <w:top w:w="57" w:type="dxa"/>
              <w:bottom w:w="57" w:type="dxa"/>
            </w:tcMar>
          </w:tcPr>
          <w:p w:rsidR="00805145" w:rsidRDefault="00805145" w:rsidP="00DF22DD">
            <w:pPr>
              <w:jc w:val="left"/>
              <w:rPr>
                <w:rFonts w:cs="Arial"/>
                <w:szCs w:val="22"/>
              </w:rPr>
            </w:pPr>
          </w:p>
          <w:p w:rsidR="007178D5" w:rsidRPr="00C026B0" w:rsidRDefault="007178D5" w:rsidP="00022E6E">
            <w:pPr>
              <w:ind w:left="284"/>
              <w:jc w:val="left"/>
              <w:rPr>
                <w:rFonts w:cs="Arial"/>
                <w:szCs w:val="22"/>
              </w:rPr>
            </w:pPr>
            <w:r w:rsidRPr="00C026B0">
              <w:rPr>
                <w:rFonts w:cs="Arial"/>
                <w:szCs w:val="22"/>
              </w:rPr>
              <w:t>Common Purpose</w:t>
            </w:r>
          </w:p>
        </w:tc>
        <w:tc>
          <w:tcPr>
            <w:tcW w:w="6583" w:type="dxa"/>
            <w:tcMar>
              <w:top w:w="57" w:type="dxa"/>
              <w:bottom w:w="57" w:type="dxa"/>
            </w:tcMar>
          </w:tcPr>
          <w:p w:rsidR="00805145" w:rsidRDefault="00805145" w:rsidP="00DF22DD">
            <w:pPr>
              <w:jc w:val="left"/>
              <w:rPr>
                <w:rFonts w:cs="Arial"/>
                <w:szCs w:val="22"/>
              </w:rPr>
            </w:pPr>
          </w:p>
          <w:p w:rsidR="007178D5" w:rsidRPr="0066161F" w:rsidRDefault="007178D5" w:rsidP="00DF22DD">
            <w:pPr>
              <w:jc w:val="left"/>
              <w:rPr>
                <w:rFonts w:cs="Arial"/>
                <w:szCs w:val="22"/>
              </w:rPr>
            </w:pPr>
            <w:r w:rsidRPr="0066161F">
              <w:rPr>
                <w:rFonts w:cs="Arial"/>
                <w:szCs w:val="22"/>
              </w:rPr>
              <w:t xml:space="preserve">Working towards a compelling view of the future by engaging with the </w:t>
            </w:r>
            <w:r w:rsidRPr="0066161F">
              <w:rPr>
                <w:rFonts w:cs="Arial"/>
                <w:szCs w:val="22"/>
                <w:lang w:val="en-NZ"/>
              </w:rPr>
              <w:t>organisation’s</w:t>
            </w:r>
            <w:r w:rsidRPr="0066161F">
              <w:rPr>
                <w:rFonts w:cs="Arial"/>
                <w:szCs w:val="22"/>
              </w:rPr>
              <w:t xml:space="preserve"> vision; understanding and aligning to the common purpose.</w:t>
            </w:r>
          </w:p>
        </w:tc>
      </w:tr>
      <w:tr w:rsidR="007178D5" w:rsidTr="00F23DEB">
        <w:tc>
          <w:tcPr>
            <w:tcW w:w="2660" w:type="dxa"/>
            <w:tcMar>
              <w:top w:w="57" w:type="dxa"/>
              <w:bottom w:w="57" w:type="dxa"/>
            </w:tcMar>
          </w:tcPr>
          <w:p w:rsidR="007178D5" w:rsidRPr="00C026B0" w:rsidRDefault="007178D5" w:rsidP="00022E6E">
            <w:pPr>
              <w:ind w:left="284"/>
              <w:jc w:val="left"/>
              <w:rPr>
                <w:rFonts w:cs="Arial"/>
                <w:szCs w:val="22"/>
              </w:rPr>
            </w:pPr>
            <w:r w:rsidRPr="00C026B0">
              <w:rPr>
                <w:rFonts w:cs="Arial"/>
                <w:szCs w:val="22"/>
              </w:rPr>
              <w:t>Building Capability</w:t>
            </w:r>
          </w:p>
        </w:tc>
        <w:tc>
          <w:tcPr>
            <w:tcW w:w="6583" w:type="dxa"/>
            <w:tcMar>
              <w:top w:w="57" w:type="dxa"/>
              <w:bottom w:w="57" w:type="dxa"/>
            </w:tcMar>
          </w:tcPr>
          <w:p w:rsidR="007178D5" w:rsidRPr="0066161F" w:rsidRDefault="007178D5" w:rsidP="00DF22DD">
            <w:pPr>
              <w:jc w:val="left"/>
              <w:rPr>
                <w:rFonts w:cs="Arial"/>
                <w:szCs w:val="22"/>
              </w:rPr>
            </w:pPr>
            <w:r w:rsidRPr="0066161F">
              <w:rPr>
                <w:rFonts w:cs="Arial"/>
                <w:szCs w:val="22"/>
              </w:rPr>
              <w:t xml:space="preserve">Attracting, developing, engaging, and retaining talented individuals allowing the </w:t>
            </w:r>
            <w:r w:rsidRPr="0066161F">
              <w:rPr>
                <w:rFonts w:cs="Arial"/>
                <w:szCs w:val="22"/>
                <w:lang w:val="en-NZ"/>
              </w:rPr>
              <w:t>organisation</w:t>
            </w:r>
            <w:r w:rsidRPr="0066161F">
              <w:rPr>
                <w:rFonts w:cs="Arial"/>
                <w:szCs w:val="22"/>
              </w:rPr>
              <w:t xml:space="preserve"> to meet current and future </w:t>
            </w:r>
            <w:r w:rsidR="008B3E24">
              <w:rPr>
                <w:rFonts w:cs="Arial"/>
                <w:szCs w:val="22"/>
              </w:rPr>
              <w:t>organisational</w:t>
            </w:r>
            <w:r w:rsidRPr="0066161F">
              <w:rPr>
                <w:rFonts w:cs="Arial"/>
                <w:szCs w:val="22"/>
              </w:rPr>
              <w:t xml:space="preserve"> challenges. Sharing authority, responsibilities and decision making to enable individuals to stretch their capabilities and accomplish strategic priorities.</w:t>
            </w:r>
          </w:p>
        </w:tc>
      </w:tr>
    </w:tbl>
    <w:p w:rsidR="007C649D" w:rsidRDefault="007C649D" w:rsidP="00DF22DD">
      <w:pPr>
        <w:jc w:val="left"/>
        <w:rPr>
          <w:szCs w:val="22"/>
          <w:lang w:val="en-US"/>
        </w:rPr>
      </w:pPr>
    </w:p>
    <w:p w:rsidR="000B7C47" w:rsidRDefault="007178D5" w:rsidP="00022E6E">
      <w:pPr>
        <w:ind w:left="284"/>
        <w:jc w:val="left"/>
        <w:rPr>
          <w:szCs w:val="22"/>
          <w:lang w:val="en-US"/>
        </w:rPr>
      </w:pPr>
      <w:r w:rsidRPr="00B859BF">
        <w:rPr>
          <w:szCs w:val="22"/>
          <w:lang w:val="en-US"/>
        </w:rPr>
        <w:t xml:space="preserve">The above statements are intended to describe the general nature and </w:t>
      </w:r>
      <w:r>
        <w:rPr>
          <w:szCs w:val="22"/>
          <w:lang w:val="en-US"/>
        </w:rPr>
        <w:t>level of work being performed;</w:t>
      </w:r>
      <w:r w:rsidRPr="00B859BF">
        <w:rPr>
          <w:szCs w:val="22"/>
          <w:lang w:val="en-US"/>
        </w:rPr>
        <w:t xml:space="preserve"> </w:t>
      </w:r>
      <w:r>
        <w:rPr>
          <w:szCs w:val="22"/>
          <w:lang w:val="en-US"/>
        </w:rPr>
        <w:t>t</w:t>
      </w:r>
      <w:r w:rsidRPr="00B859BF">
        <w:rPr>
          <w:szCs w:val="22"/>
          <w:lang w:val="en-US"/>
        </w:rPr>
        <w:t>hey are not an exhaustive list of all responsibilities,</w:t>
      </w:r>
      <w:r w:rsidR="002F0208">
        <w:rPr>
          <w:szCs w:val="22"/>
          <w:lang w:val="en-US"/>
        </w:rPr>
        <w:t xml:space="preserve"> </w:t>
      </w:r>
      <w:r w:rsidRPr="00B859BF">
        <w:rPr>
          <w:szCs w:val="22"/>
          <w:lang w:val="en-US"/>
        </w:rPr>
        <w:t xml:space="preserve">duties and skills </w:t>
      </w:r>
      <w:r w:rsidRPr="00B859BF">
        <w:rPr>
          <w:szCs w:val="22"/>
          <w:lang w:val="en-US"/>
        </w:rPr>
        <w:lastRenderedPageBreak/>
        <w:t xml:space="preserve">required of the position and incumbent. However, from time to time </w:t>
      </w:r>
      <w:r>
        <w:rPr>
          <w:szCs w:val="22"/>
          <w:lang w:val="en-US"/>
        </w:rPr>
        <w:t xml:space="preserve">the </w:t>
      </w:r>
      <w:r w:rsidR="00AC6FCF">
        <w:rPr>
          <w:szCs w:val="22"/>
          <w:lang w:val="en-US"/>
        </w:rPr>
        <w:t>Reception</w:t>
      </w:r>
      <w:r w:rsidR="00B722ED">
        <w:rPr>
          <w:szCs w:val="22"/>
          <w:lang w:val="en-US"/>
        </w:rPr>
        <w:t xml:space="preserve"> / Administration Officer </w:t>
      </w:r>
      <w:r w:rsidRPr="00B859BF">
        <w:rPr>
          <w:szCs w:val="22"/>
          <w:lang w:val="en-US"/>
        </w:rPr>
        <w:t>will be required to ac</w:t>
      </w:r>
      <w:r>
        <w:rPr>
          <w:szCs w:val="22"/>
          <w:lang w:val="en-US"/>
        </w:rPr>
        <w:t>cept and carry out other duties.</w:t>
      </w:r>
    </w:p>
    <w:p w:rsidR="003B0311" w:rsidRDefault="003B0311" w:rsidP="00022E6E">
      <w:pPr>
        <w:ind w:left="284"/>
        <w:jc w:val="left"/>
      </w:pPr>
    </w:p>
    <w:tbl>
      <w:tblPr>
        <w:tblStyle w:val="TableGrid"/>
        <w:tblW w:w="10275" w:type="dxa"/>
        <w:tblBorders>
          <w:top w:val="single" w:sz="4" w:space="0" w:color="FFFFFF" w:themeColor="background1"/>
          <w:left w:val="none" w:sz="0" w:space="0" w:color="auto"/>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02"/>
        <w:gridCol w:w="2912"/>
        <w:gridCol w:w="1564"/>
        <w:gridCol w:w="2997"/>
      </w:tblGrid>
      <w:tr w:rsidR="00F07522" w:rsidTr="00855973">
        <w:trPr>
          <w:trHeight w:val="413"/>
        </w:trPr>
        <w:tc>
          <w:tcPr>
            <w:tcW w:w="2802" w:type="dxa"/>
            <w:tcBorders>
              <w:top w:val="nil"/>
              <w:bottom w:val="nil"/>
            </w:tcBorders>
          </w:tcPr>
          <w:p w:rsidR="00F07522" w:rsidRDefault="00855973" w:rsidP="00022E6E">
            <w:pPr>
              <w:spacing w:before="240"/>
              <w:ind w:left="284"/>
              <w:jc w:val="left"/>
              <w:rPr>
                <w:rFonts w:cs="Arial"/>
                <w:b/>
                <w:szCs w:val="22"/>
              </w:rPr>
            </w:pPr>
            <w:r>
              <w:rPr>
                <w:rFonts w:cs="Arial"/>
                <w:b/>
                <w:szCs w:val="22"/>
              </w:rPr>
              <w:t xml:space="preserve">Remuneration: </w:t>
            </w:r>
          </w:p>
        </w:tc>
        <w:tc>
          <w:tcPr>
            <w:tcW w:w="2912" w:type="dxa"/>
          </w:tcPr>
          <w:p w:rsidR="00F07522" w:rsidRDefault="00F07522" w:rsidP="00022E6E">
            <w:pPr>
              <w:spacing w:before="240"/>
              <w:ind w:left="284"/>
              <w:jc w:val="left"/>
              <w:rPr>
                <w:rFonts w:cs="Arial"/>
                <w:b/>
                <w:szCs w:val="22"/>
              </w:rPr>
            </w:pPr>
          </w:p>
        </w:tc>
        <w:tc>
          <w:tcPr>
            <w:tcW w:w="1564" w:type="dxa"/>
          </w:tcPr>
          <w:p w:rsidR="00F07522" w:rsidRDefault="00F07522" w:rsidP="00022E6E">
            <w:pPr>
              <w:spacing w:before="240"/>
              <w:ind w:left="284"/>
              <w:jc w:val="left"/>
              <w:rPr>
                <w:rFonts w:cs="Arial"/>
                <w:b/>
                <w:szCs w:val="22"/>
              </w:rPr>
            </w:pPr>
          </w:p>
        </w:tc>
        <w:tc>
          <w:tcPr>
            <w:tcW w:w="2997" w:type="dxa"/>
          </w:tcPr>
          <w:p w:rsidR="00F07522" w:rsidRDefault="00F07522" w:rsidP="00022E6E">
            <w:pPr>
              <w:spacing w:before="240"/>
              <w:ind w:left="284"/>
              <w:jc w:val="left"/>
              <w:rPr>
                <w:rFonts w:cs="Arial"/>
                <w:b/>
                <w:szCs w:val="22"/>
              </w:rPr>
            </w:pPr>
          </w:p>
        </w:tc>
      </w:tr>
      <w:tr w:rsidR="003B0311" w:rsidTr="00855973">
        <w:tc>
          <w:tcPr>
            <w:tcW w:w="2802" w:type="dxa"/>
            <w:tcBorders>
              <w:top w:val="nil"/>
              <w:bottom w:val="nil"/>
            </w:tcBorders>
          </w:tcPr>
          <w:p w:rsidR="003B0311" w:rsidRPr="00855973" w:rsidRDefault="00855973" w:rsidP="00022E6E">
            <w:pPr>
              <w:spacing w:before="240"/>
              <w:ind w:left="284"/>
              <w:jc w:val="left"/>
              <w:rPr>
                <w:rFonts w:cs="Arial"/>
                <w:szCs w:val="22"/>
              </w:rPr>
            </w:pPr>
            <w:r w:rsidRPr="00855973">
              <w:rPr>
                <w:rFonts w:cs="Arial"/>
                <w:szCs w:val="22"/>
              </w:rPr>
              <w:t>To be confirmed</w:t>
            </w:r>
            <w:r w:rsidR="0065580D">
              <w:rPr>
                <w:rFonts w:cs="Arial"/>
                <w:szCs w:val="22"/>
              </w:rPr>
              <w:t>.</w:t>
            </w:r>
          </w:p>
        </w:tc>
        <w:tc>
          <w:tcPr>
            <w:tcW w:w="2912" w:type="dxa"/>
          </w:tcPr>
          <w:p w:rsidR="003B0311" w:rsidRPr="003967DF" w:rsidRDefault="003B0311" w:rsidP="00022E6E">
            <w:pPr>
              <w:spacing w:before="240"/>
              <w:ind w:left="284"/>
              <w:jc w:val="left"/>
              <w:rPr>
                <w:rFonts w:cs="Arial"/>
                <w:szCs w:val="22"/>
                <w:highlight w:val="yellow"/>
              </w:rPr>
            </w:pPr>
          </w:p>
        </w:tc>
        <w:tc>
          <w:tcPr>
            <w:tcW w:w="1564" w:type="dxa"/>
          </w:tcPr>
          <w:p w:rsidR="003B0311" w:rsidRDefault="003B0311" w:rsidP="00022E6E">
            <w:pPr>
              <w:spacing w:before="240"/>
              <w:ind w:left="284"/>
              <w:jc w:val="left"/>
              <w:rPr>
                <w:rFonts w:cs="Arial"/>
                <w:b/>
                <w:szCs w:val="22"/>
              </w:rPr>
            </w:pPr>
          </w:p>
        </w:tc>
        <w:tc>
          <w:tcPr>
            <w:tcW w:w="2997" w:type="dxa"/>
          </w:tcPr>
          <w:p w:rsidR="003B0311" w:rsidRPr="003967DF" w:rsidRDefault="003B0311" w:rsidP="00022E6E">
            <w:pPr>
              <w:spacing w:before="240"/>
              <w:ind w:left="284"/>
              <w:jc w:val="left"/>
              <w:rPr>
                <w:rFonts w:cs="Arial"/>
                <w:szCs w:val="22"/>
                <w:highlight w:val="yellow"/>
              </w:rPr>
            </w:pPr>
          </w:p>
        </w:tc>
      </w:tr>
    </w:tbl>
    <w:p w:rsidR="003B0311" w:rsidRDefault="003B0311" w:rsidP="00022E6E">
      <w:pPr>
        <w:ind w:left="284"/>
        <w:jc w:val="left"/>
      </w:pPr>
    </w:p>
    <w:p w:rsidR="008E4C97" w:rsidRDefault="008E4C97" w:rsidP="00022E6E">
      <w:pPr>
        <w:ind w:left="284"/>
        <w:jc w:val="left"/>
      </w:pPr>
    </w:p>
    <w:p w:rsidR="008E4C97" w:rsidRDefault="008E4C97" w:rsidP="00022E6E">
      <w:pPr>
        <w:ind w:left="284"/>
        <w:jc w:val="left"/>
      </w:pPr>
    </w:p>
    <w:p w:rsidR="008E4C97" w:rsidRDefault="00A34C69" w:rsidP="00022E6E">
      <w:pPr>
        <w:ind w:left="284"/>
        <w:jc w:val="left"/>
      </w:pPr>
      <w:r>
        <w:t>I agree to undertake the responsibilities detailed in this job description:</w:t>
      </w:r>
    </w:p>
    <w:p w:rsidR="008E4C97" w:rsidRDefault="008E4C97" w:rsidP="00DF22DD">
      <w:pPr>
        <w:jc w:val="left"/>
      </w:pPr>
    </w:p>
    <w:p w:rsidR="008E4C97" w:rsidRDefault="008E4C97" w:rsidP="00DF22DD">
      <w:p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820"/>
      </w:tblGrid>
      <w:tr w:rsidR="008E4C97" w:rsidTr="008E4C97">
        <w:tc>
          <w:tcPr>
            <w:tcW w:w="2376" w:type="dxa"/>
          </w:tcPr>
          <w:p w:rsidR="008E4C97" w:rsidRDefault="008E4C97" w:rsidP="00022E6E">
            <w:pPr>
              <w:ind w:left="284"/>
              <w:jc w:val="left"/>
              <w:rPr>
                <w:b/>
              </w:rPr>
            </w:pPr>
            <w:r w:rsidRPr="008E4C97">
              <w:rPr>
                <w:b/>
              </w:rPr>
              <w:t>Name:</w:t>
            </w:r>
            <w:r>
              <w:rPr>
                <w:b/>
              </w:rPr>
              <w:tab/>
            </w:r>
          </w:p>
          <w:p w:rsidR="008E4C97" w:rsidRDefault="008E4C97" w:rsidP="00022E6E">
            <w:pPr>
              <w:ind w:left="284"/>
              <w:jc w:val="left"/>
              <w:rPr>
                <w:b/>
              </w:rPr>
            </w:pPr>
          </w:p>
          <w:p w:rsidR="008E4C97" w:rsidRPr="008E4C97" w:rsidRDefault="008E4C97" w:rsidP="00022E6E">
            <w:pPr>
              <w:ind w:left="284"/>
              <w:jc w:val="left"/>
              <w:rPr>
                <w:b/>
              </w:rPr>
            </w:pPr>
          </w:p>
          <w:p w:rsidR="008E4C97" w:rsidRDefault="008E4C97" w:rsidP="00022E6E">
            <w:pPr>
              <w:ind w:left="284"/>
              <w:jc w:val="left"/>
            </w:pPr>
          </w:p>
        </w:tc>
        <w:tc>
          <w:tcPr>
            <w:tcW w:w="4820" w:type="dxa"/>
          </w:tcPr>
          <w:p w:rsidR="008E4C97" w:rsidRDefault="004700E8" w:rsidP="00DF22DD">
            <w:pPr>
              <w:jc w:val="left"/>
            </w:pPr>
            <w:r>
              <w:pict w14:anchorId="39DC34EE">
                <v:rect id="_x0000_i1025" style="width:0;height:1.5pt" o:hralign="center" o:hrstd="t" o:hr="t" fillcolor="#a0a0a0" stroked="f"/>
              </w:pict>
            </w:r>
          </w:p>
        </w:tc>
      </w:tr>
      <w:tr w:rsidR="008E4C97" w:rsidTr="008E4C97">
        <w:tc>
          <w:tcPr>
            <w:tcW w:w="2376" w:type="dxa"/>
          </w:tcPr>
          <w:p w:rsidR="008E4C97" w:rsidRDefault="008E4C97" w:rsidP="00022E6E">
            <w:pPr>
              <w:ind w:left="284"/>
              <w:jc w:val="left"/>
              <w:rPr>
                <w:b/>
              </w:rPr>
            </w:pPr>
            <w:r w:rsidRPr="008E4C97">
              <w:rPr>
                <w:b/>
              </w:rPr>
              <w:t>Signature:</w:t>
            </w:r>
          </w:p>
          <w:p w:rsidR="008E4C97" w:rsidRDefault="008E4C97" w:rsidP="00022E6E">
            <w:pPr>
              <w:ind w:left="284"/>
              <w:jc w:val="left"/>
              <w:rPr>
                <w:b/>
              </w:rPr>
            </w:pPr>
          </w:p>
          <w:p w:rsidR="008E4C97" w:rsidRPr="008E4C97" w:rsidRDefault="008E4C97" w:rsidP="00022E6E">
            <w:pPr>
              <w:ind w:left="284"/>
              <w:jc w:val="left"/>
              <w:rPr>
                <w:b/>
              </w:rPr>
            </w:pPr>
          </w:p>
          <w:p w:rsidR="008E4C97" w:rsidRDefault="008E4C97" w:rsidP="00022E6E">
            <w:pPr>
              <w:ind w:left="284"/>
              <w:jc w:val="left"/>
            </w:pPr>
          </w:p>
        </w:tc>
        <w:tc>
          <w:tcPr>
            <w:tcW w:w="4820" w:type="dxa"/>
          </w:tcPr>
          <w:p w:rsidR="008E4C97" w:rsidRDefault="004700E8" w:rsidP="00DF22DD">
            <w:pPr>
              <w:jc w:val="left"/>
            </w:pPr>
            <w:r>
              <w:pict w14:anchorId="5C65D5D8">
                <v:rect id="_x0000_i1026" style="width:0;height:1.5pt" o:hralign="center" o:hrstd="t" o:hr="t" fillcolor="#a0a0a0" stroked="f"/>
              </w:pict>
            </w:r>
          </w:p>
        </w:tc>
      </w:tr>
      <w:tr w:rsidR="008E4C97" w:rsidTr="008E4C97">
        <w:tc>
          <w:tcPr>
            <w:tcW w:w="2376" w:type="dxa"/>
          </w:tcPr>
          <w:p w:rsidR="008E4C97" w:rsidRDefault="008E4C97" w:rsidP="00022E6E">
            <w:pPr>
              <w:ind w:left="284"/>
              <w:jc w:val="left"/>
              <w:rPr>
                <w:b/>
              </w:rPr>
            </w:pPr>
            <w:r w:rsidRPr="008E4C97">
              <w:rPr>
                <w:b/>
              </w:rPr>
              <w:t>Date Signed:</w:t>
            </w:r>
          </w:p>
          <w:p w:rsidR="008E4C97" w:rsidRDefault="008E4C97" w:rsidP="00022E6E">
            <w:pPr>
              <w:ind w:left="284"/>
              <w:jc w:val="left"/>
              <w:rPr>
                <w:b/>
              </w:rPr>
            </w:pPr>
          </w:p>
          <w:p w:rsidR="008E4C97" w:rsidRPr="008E4C97" w:rsidRDefault="008E4C97" w:rsidP="00022E6E">
            <w:pPr>
              <w:ind w:left="284"/>
              <w:jc w:val="left"/>
              <w:rPr>
                <w:b/>
              </w:rPr>
            </w:pPr>
          </w:p>
          <w:p w:rsidR="008E4C97" w:rsidRPr="008E4C97" w:rsidRDefault="008E4C97" w:rsidP="00022E6E">
            <w:pPr>
              <w:ind w:left="284"/>
              <w:jc w:val="left"/>
              <w:rPr>
                <w:b/>
              </w:rPr>
            </w:pPr>
          </w:p>
        </w:tc>
        <w:tc>
          <w:tcPr>
            <w:tcW w:w="4820" w:type="dxa"/>
          </w:tcPr>
          <w:p w:rsidR="008E4C97" w:rsidRDefault="004700E8" w:rsidP="00DF22DD">
            <w:pPr>
              <w:jc w:val="left"/>
            </w:pPr>
            <w:r>
              <w:pict w14:anchorId="699168CA">
                <v:rect id="_x0000_i1027" style="width:0;height:1.5pt" o:hralign="center" o:hrstd="t" o:hr="t" fillcolor="#a0a0a0" stroked="f"/>
              </w:pict>
            </w:r>
          </w:p>
        </w:tc>
      </w:tr>
    </w:tbl>
    <w:p w:rsidR="008E4C97" w:rsidRDefault="008E4C97" w:rsidP="00DF22DD">
      <w:pPr>
        <w:jc w:val="left"/>
      </w:pPr>
    </w:p>
    <w:sectPr w:rsidR="008E4C97" w:rsidSect="007F4BE7">
      <w:headerReference w:type="default" r:id="rId18"/>
      <w:footerReference w:type="default" r:id="rId19"/>
      <w:pgSz w:w="11906" w:h="16838" w:code="9"/>
      <w:pgMar w:top="1805"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0E8" w:rsidRDefault="004700E8" w:rsidP="007C45C3">
      <w:r>
        <w:separator/>
      </w:r>
    </w:p>
  </w:endnote>
  <w:endnote w:type="continuationSeparator" w:id="0">
    <w:p w:rsidR="004700E8" w:rsidRDefault="004700E8" w:rsidP="007C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äori">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709"/>
      <w:gridCol w:w="1559"/>
      <w:gridCol w:w="851"/>
    </w:tblGrid>
    <w:tr w:rsidR="00002442" w:rsidTr="00002442">
      <w:trPr>
        <w:trHeight w:val="525"/>
      </w:trPr>
      <w:tc>
        <w:tcPr>
          <w:tcW w:w="5353" w:type="dxa"/>
          <w:vMerge w:val="restart"/>
        </w:tcPr>
        <w:p w:rsidR="00002442" w:rsidRDefault="00002442" w:rsidP="00342A7C">
          <w:pPr>
            <w:ind w:left="284"/>
            <w:rPr>
              <w:i/>
              <w:sz w:val="18"/>
              <w:szCs w:val="18"/>
              <w:lang w:val="en-NZ"/>
            </w:rPr>
          </w:pPr>
          <w:r>
            <w:rPr>
              <w:i/>
              <w:noProof/>
              <w:sz w:val="18"/>
              <w:szCs w:val="18"/>
              <w:lang w:val="en-NZ" w:eastAsia="en-NZ"/>
            </w:rPr>
            <w:drawing>
              <wp:inline distT="0" distB="0" distL="0" distR="0" wp14:anchorId="51A48E2C" wp14:editId="30EF1E61">
                <wp:extent cx="1981200" cy="660400"/>
                <wp:effectExtent l="0" t="0" r="0" b="6350"/>
                <wp:docPr id="6" name="Picture 6" descr="F:\cic-data\CouncilFiles\Templates\Logos &amp; Signatures\Vi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cic-data\CouncilFiles\Templates\Logos &amp; Signatures\Vis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60400"/>
                        </a:xfrm>
                        <a:prstGeom prst="rect">
                          <a:avLst/>
                        </a:prstGeom>
                        <a:noFill/>
                        <a:ln>
                          <a:noFill/>
                        </a:ln>
                      </pic:spPr>
                    </pic:pic>
                  </a:graphicData>
                </a:graphic>
              </wp:inline>
            </w:drawing>
          </w:r>
        </w:p>
      </w:tc>
      <w:tc>
        <w:tcPr>
          <w:tcW w:w="709" w:type="dxa"/>
          <w:vMerge w:val="restart"/>
          <w:tcBorders>
            <w:right w:val="single" w:sz="4" w:space="0" w:color="auto"/>
          </w:tcBorders>
        </w:tcPr>
        <w:p w:rsidR="00002442" w:rsidRDefault="00002442" w:rsidP="00BE5453">
          <w:pPr>
            <w:rPr>
              <w:i/>
              <w:sz w:val="18"/>
              <w:szCs w:val="18"/>
              <w:lang w:val="en-NZ"/>
            </w:rPr>
          </w:pPr>
        </w:p>
      </w:tc>
      <w:tc>
        <w:tcPr>
          <w:tcW w:w="1559" w:type="dxa"/>
          <w:tcBorders>
            <w:top w:val="single" w:sz="4" w:space="0" w:color="auto"/>
            <w:left w:val="single" w:sz="4" w:space="0" w:color="auto"/>
            <w:bottom w:val="single" w:sz="4" w:space="0" w:color="auto"/>
            <w:right w:val="single" w:sz="4" w:space="0" w:color="auto"/>
          </w:tcBorders>
          <w:vAlign w:val="center"/>
        </w:tcPr>
        <w:p w:rsidR="00002442" w:rsidRPr="0001164D" w:rsidRDefault="00002442" w:rsidP="00BE5453">
          <w:pPr>
            <w:jc w:val="left"/>
            <w:rPr>
              <w:sz w:val="18"/>
              <w:szCs w:val="18"/>
              <w:lang w:val="en-NZ"/>
            </w:rPr>
          </w:pPr>
          <w:r w:rsidRPr="0001164D">
            <w:rPr>
              <w:sz w:val="18"/>
              <w:szCs w:val="18"/>
              <w:lang w:val="en-NZ"/>
            </w:rPr>
            <w:t>CE</w:t>
          </w:r>
        </w:p>
      </w:tc>
      <w:tc>
        <w:tcPr>
          <w:tcW w:w="851" w:type="dxa"/>
          <w:tcBorders>
            <w:top w:val="single" w:sz="4" w:space="0" w:color="auto"/>
            <w:left w:val="single" w:sz="4" w:space="0" w:color="auto"/>
            <w:bottom w:val="single" w:sz="4" w:space="0" w:color="auto"/>
            <w:right w:val="single" w:sz="4" w:space="0" w:color="auto"/>
          </w:tcBorders>
          <w:vAlign w:val="center"/>
        </w:tcPr>
        <w:p w:rsidR="00002442" w:rsidRDefault="00002442" w:rsidP="00BE5453">
          <w:pPr>
            <w:jc w:val="left"/>
            <w:rPr>
              <w:i/>
              <w:sz w:val="18"/>
              <w:szCs w:val="18"/>
              <w:lang w:val="en-NZ"/>
            </w:rPr>
          </w:pPr>
        </w:p>
      </w:tc>
    </w:tr>
    <w:tr w:rsidR="00002442" w:rsidTr="00002442">
      <w:trPr>
        <w:trHeight w:val="525"/>
      </w:trPr>
      <w:tc>
        <w:tcPr>
          <w:tcW w:w="5353" w:type="dxa"/>
          <w:vMerge/>
        </w:tcPr>
        <w:p w:rsidR="00002442" w:rsidRDefault="00002442" w:rsidP="00BE5453">
          <w:pPr>
            <w:rPr>
              <w:i/>
              <w:noProof/>
              <w:sz w:val="18"/>
              <w:szCs w:val="18"/>
              <w:lang w:val="en-NZ" w:eastAsia="en-NZ"/>
            </w:rPr>
          </w:pPr>
        </w:p>
      </w:tc>
      <w:tc>
        <w:tcPr>
          <w:tcW w:w="709" w:type="dxa"/>
          <w:vMerge/>
          <w:tcBorders>
            <w:right w:val="single" w:sz="4" w:space="0" w:color="auto"/>
          </w:tcBorders>
        </w:tcPr>
        <w:p w:rsidR="00002442" w:rsidRDefault="00002442" w:rsidP="00BE5453">
          <w:pPr>
            <w:rPr>
              <w:i/>
              <w:sz w:val="18"/>
              <w:szCs w:val="18"/>
              <w:lang w:val="en-NZ"/>
            </w:rPr>
          </w:pPr>
        </w:p>
      </w:tc>
      <w:tc>
        <w:tcPr>
          <w:tcW w:w="1559" w:type="dxa"/>
          <w:tcBorders>
            <w:top w:val="single" w:sz="4" w:space="0" w:color="auto"/>
            <w:left w:val="single" w:sz="4" w:space="0" w:color="auto"/>
            <w:bottom w:val="single" w:sz="4" w:space="0" w:color="auto"/>
            <w:right w:val="single" w:sz="4" w:space="0" w:color="auto"/>
          </w:tcBorders>
          <w:vAlign w:val="center"/>
        </w:tcPr>
        <w:p w:rsidR="00002442" w:rsidRPr="0001164D" w:rsidRDefault="00002442" w:rsidP="00BE5453">
          <w:pPr>
            <w:jc w:val="left"/>
            <w:rPr>
              <w:sz w:val="18"/>
              <w:szCs w:val="18"/>
              <w:lang w:val="en-NZ"/>
            </w:rPr>
          </w:pPr>
          <w:r>
            <w:rPr>
              <w:sz w:val="18"/>
              <w:szCs w:val="18"/>
              <w:lang w:val="en-NZ"/>
            </w:rPr>
            <w:t>Employee</w:t>
          </w:r>
        </w:p>
      </w:tc>
      <w:tc>
        <w:tcPr>
          <w:tcW w:w="851" w:type="dxa"/>
          <w:tcBorders>
            <w:top w:val="single" w:sz="4" w:space="0" w:color="auto"/>
            <w:left w:val="single" w:sz="4" w:space="0" w:color="auto"/>
            <w:bottom w:val="single" w:sz="4" w:space="0" w:color="auto"/>
            <w:right w:val="single" w:sz="4" w:space="0" w:color="auto"/>
          </w:tcBorders>
          <w:vAlign w:val="center"/>
        </w:tcPr>
        <w:p w:rsidR="00002442" w:rsidRDefault="00002442" w:rsidP="00BE5453">
          <w:pPr>
            <w:jc w:val="left"/>
            <w:rPr>
              <w:i/>
              <w:sz w:val="18"/>
              <w:szCs w:val="18"/>
              <w:lang w:val="en-NZ"/>
            </w:rPr>
          </w:pPr>
        </w:p>
      </w:tc>
    </w:tr>
  </w:tbl>
  <w:p w:rsidR="00C457FB" w:rsidRPr="00F07F90" w:rsidRDefault="000A1EF8" w:rsidP="00002442">
    <w:pPr>
      <w:ind w:right="260"/>
      <w:rPr>
        <w:sz w:val="18"/>
        <w:szCs w:val="18"/>
        <w:lang w:val="en-NZ"/>
      </w:rPr>
    </w:pPr>
    <w:r>
      <w:rPr>
        <w:noProof/>
        <w:color w:val="1F497D" w:themeColor="text2"/>
        <w:sz w:val="26"/>
        <w:szCs w:val="26"/>
        <w:lang w:val="en-NZ" w:eastAsia="en-NZ"/>
      </w:rPr>
      <mc:AlternateContent>
        <mc:Choice Requires="wps">
          <w:drawing>
            <wp:anchor distT="0" distB="0" distL="114300" distR="114300" simplePos="0" relativeHeight="251660288" behindDoc="0" locked="0" layoutInCell="1" allowOverlap="1" wp14:anchorId="41780FAE" wp14:editId="35FE5350">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1EF8" w:rsidRPr="00002442" w:rsidRDefault="000A1EF8">
                          <w:pPr>
                            <w:jc w:val="center"/>
                            <w:rPr>
                              <w:color w:val="0F243E" w:themeColor="text2" w:themeShade="80"/>
                              <w:szCs w:val="22"/>
                            </w:rPr>
                          </w:pPr>
                          <w:r w:rsidRPr="00002442">
                            <w:rPr>
                              <w:color w:val="0F243E" w:themeColor="text2" w:themeShade="80"/>
                              <w:szCs w:val="22"/>
                            </w:rPr>
                            <w:fldChar w:fldCharType="begin"/>
                          </w:r>
                          <w:r w:rsidRPr="00002442">
                            <w:rPr>
                              <w:color w:val="0F243E" w:themeColor="text2" w:themeShade="80"/>
                              <w:szCs w:val="22"/>
                            </w:rPr>
                            <w:instrText xml:space="preserve"> PAGE  \* Arabic  \* MERGEFORMAT </w:instrText>
                          </w:r>
                          <w:r w:rsidRPr="00002442">
                            <w:rPr>
                              <w:color w:val="0F243E" w:themeColor="text2" w:themeShade="80"/>
                              <w:szCs w:val="22"/>
                            </w:rPr>
                            <w:fldChar w:fldCharType="separate"/>
                          </w:r>
                          <w:r w:rsidR="007A6FC2">
                            <w:rPr>
                              <w:noProof/>
                              <w:color w:val="0F243E" w:themeColor="text2" w:themeShade="80"/>
                              <w:szCs w:val="22"/>
                            </w:rPr>
                            <w:t>2</w:t>
                          </w:r>
                          <w:r w:rsidRPr="00002442">
                            <w:rPr>
                              <w:color w:val="0F243E" w:themeColor="text2" w:themeShade="80"/>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0;margin-top:0;width:30.6pt;height:24.65pt;z-index:251660288;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0A1EF8" w:rsidRPr="00002442" w:rsidRDefault="000A1EF8">
                    <w:pPr>
                      <w:jc w:val="center"/>
                      <w:rPr>
                        <w:color w:val="0F243E" w:themeColor="text2" w:themeShade="80"/>
                        <w:szCs w:val="22"/>
                      </w:rPr>
                    </w:pPr>
                    <w:r w:rsidRPr="00002442">
                      <w:rPr>
                        <w:color w:val="0F243E" w:themeColor="text2" w:themeShade="80"/>
                        <w:szCs w:val="22"/>
                      </w:rPr>
                      <w:fldChar w:fldCharType="begin"/>
                    </w:r>
                    <w:r w:rsidRPr="00002442">
                      <w:rPr>
                        <w:color w:val="0F243E" w:themeColor="text2" w:themeShade="80"/>
                        <w:szCs w:val="22"/>
                      </w:rPr>
                      <w:instrText xml:space="preserve"> PAGE  \* Arabic  \* MERGEFORMAT </w:instrText>
                    </w:r>
                    <w:r w:rsidRPr="00002442">
                      <w:rPr>
                        <w:color w:val="0F243E" w:themeColor="text2" w:themeShade="80"/>
                        <w:szCs w:val="22"/>
                      </w:rPr>
                      <w:fldChar w:fldCharType="separate"/>
                    </w:r>
                    <w:r w:rsidR="007A6FC2">
                      <w:rPr>
                        <w:noProof/>
                        <w:color w:val="0F243E" w:themeColor="text2" w:themeShade="80"/>
                        <w:szCs w:val="22"/>
                      </w:rPr>
                      <w:t>2</w:t>
                    </w:r>
                    <w:r w:rsidRPr="00002442">
                      <w:rPr>
                        <w:color w:val="0F243E" w:themeColor="text2" w:themeShade="80"/>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0E8" w:rsidRDefault="004700E8" w:rsidP="007C45C3">
      <w:r>
        <w:separator/>
      </w:r>
    </w:p>
  </w:footnote>
  <w:footnote w:type="continuationSeparator" w:id="0">
    <w:p w:rsidR="004700E8" w:rsidRDefault="004700E8" w:rsidP="007C4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7FB" w:rsidRPr="002E0C12" w:rsidRDefault="0019261B" w:rsidP="00342A7C">
    <w:pPr>
      <w:pStyle w:val="Footer"/>
      <w:ind w:left="284"/>
      <w:jc w:val="left"/>
    </w:pPr>
    <w:r>
      <w:rPr>
        <w:noProof/>
        <w:lang w:val="en-NZ" w:eastAsia="en-NZ"/>
      </w:rPr>
      <w:drawing>
        <wp:anchor distT="0" distB="0" distL="114300" distR="114300" simplePos="0" relativeHeight="251657215" behindDoc="0" locked="0" layoutInCell="1" allowOverlap="1" wp14:anchorId="4791C041" wp14:editId="3D8948B1">
          <wp:simplePos x="0" y="0"/>
          <wp:positionH relativeFrom="column">
            <wp:posOffset>3619500</wp:posOffset>
          </wp:positionH>
          <wp:positionV relativeFrom="paragraph">
            <wp:posOffset>-173990</wp:posOffset>
          </wp:positionV>
          <wp:extent cx="2052320" cy="838200"/>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an_logo_low_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52320" cy="838200"/>
                  </a:xfrm>
                  <a:prstGeom prst="rect">
                    <a:avLst/>
                  </a:prstGeom>
                  <a:noFill/>
                </pic:spPr>
              </pic:pic>
            </a:graphicData>
          </a:graphic>
          <wp14:sizeRelH relativeFrom="page">
            <wp14:pctWidth>0</wp14:pctWidth>
          </wp14:sizeRelH>
          <wp14:sizeRelV relativeFrom="page">
            <wp14:pctHeight>0</wp14:pctHeight>
          </wp14:sizeRelV>
        </wp:anchor>
      </w:drawing>
    </w:r>
    <w:r w:rsidR="00C457FB">
      <w:rPr>
        <w:noProof/>
        <w:sz w:val="18"/>
        <w:lang w:val="en-NZ" w:eastAsia="en-NZ"/>
      </w:rPr>
      <w:drawing>
        <wp:anchor distT="0" distB="0" distL="114300" distR="114300" simplePos="0" relativeHeight="251658240" behindDoc="1" locked="0" layoutInCell="1" allowOverlap="1" wp14:anchorId="56B6884A" wp14:editId="33975E7E">
          <wp:simplePos x="0" y="0"/>
          <wp:positionH relativeFrom="column">
            <wp:posOffset>-657225</wp:posOffset>
          </wp:positionH>
          <wp:positionV relativeFrom="page">
            <wp:posOffset>-758825</wp:posOffset>
          </wp:positionV>
          <wp:extent cx="8210550" cy="11607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an-Swoosh-2.png"/>
                  <pic:cNvPicPr/>
                </pic:nvPicPr>
                <pic:blipFill>
                  <a:blip r:embed="rId2">
                    <a:extLst>
                      <a:ext uri="{28A0092B-C50C-407E-A947-70E740481C1C}">
                        <a14:useLocalDpi xmlns:a14="http://schemas.microsoft.com/office/drawing/2010/main" val="0"/>
                      </a:ext>
                    </a:extLst>
                  </a:blip>
                  <a:stretch>
                    <a:fillRect/>
                  </a:stretch>
                </pic:blipFill>
                <pic:spPr>
                  <a:xfrm>
                    <a:off x="0" y="0"/>
                    <a:ext cx="8210550" cy="116078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C457FB">
      <w:rPr>
        <w:sz w:val="18"/>
      </w:rPr>
      <w:t>Schedule B – Job Description</w:t>
    </w:r>
    <w:r w:rsidR="00C457FB">
      <w:rPr>
        <w:sz w:val="18"/>
      </w:rPr>
      <w:tab/>
    </w:r>
    <w:r w:rsidR="00C457FB">
      <w:rPr>
        <w:sz w:val="18"/>
      </w:rPr>
      <w:tab/>
    </w:r>
  </w:p>
  <w:p w:rsidR="00C457FB" w:rsidRDefault="00C457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E0A45"/>
    <w:multiLevelType w:val="hybridMultilevel"/>
    <w:tmpl w:val="CF5CA962"/>
    <w:lvl w:ilvl="0" w:tplc="B694CFFC">
      <w:start w:val="1"/>
      <w:numFmt w:val="bullet"/>
      <w:pStyle w:val="Bullet2"/>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nsid w:val="2E940FD1"/>
    <w:multiLevelType w:val="hybridMultilevel"/>
    <w:tmpl w:val="EAF8CACC"/>
    <w:lvl w:ilvl="0" w:tplc="14090001">
      <w:start w:val="1"/>
      <w:numFmt w:val="bullet"/>
      <w:lvlText w:val=""/>
      <w:lvlJc w:val="left"/>
      <w:pPr>
        <w:tabs>
          <w:tab w:val="num" w:pos="-276"/>
        </w:tabs>
        <w:ind w:left="-287" w:hanging="738"/>
      </w:pPr>
      <w:rPr>
        <w:rFonts w:ascii="Symbol" w:hAnsi="Symbol" w:hint="default"/>
      </w:rPr>
    </w:lvl>
    <w:lvl w:ilvl="1" w:tplc="08090019" w:tentative="1">
      <w:start w:val="1"/>
      <w:numFmt w:val="lowerLetter"/>
      <w:lvlText w:val="%2."/>
      <w:lvlJc w:val="left"/>
      <w:pPr>
        <w:tabs>
          <w:tab w:val="num" w:pos="55"/>
        </w:tabs>
        <w:ind w:left="55" w:hanging="360"/>
      </w:pPr>
    </w:lvl>
    <w:lvl w:ilvl="2" w:tplc="0809001B" w:tentative="1">
      <w:start w:val="1"/>
      <w:numFmt w:val="lowerRoman"/>
      <w:lvlText w:val="%3."/>
      <w:lvlJc w:val="right"/>
      <w:pPr>
        <w:tabs>
          <w:tab w:val="num" w:pos="775"/>
        </w:tabs>
        <w:ind w:left="775" w:hanging="180"/>
      </w:pPr>
    </w:lvl>
    <w:lvl w:ilvl="3" w:tplc="0809000F" w:tentative="1">
      <w:start w:val="1"/>
      <w:numFmt w:val="decimal"/>
      <w:lvlText w:val="%4."/>
      <w:lvlJc w:val="left"/>
      <w:pPr>
        <w:tabs>
          <w:tab w:val="num" w:pos="1495"/>
        </w:tabs>
        <w:ind w:left="1495" w:hanging="360"/>
      </w:pPr>
    </w:lvl>
    <w:lvl w:ilvl="4" w:tplc="08090019" w:tentative="1">
      <w:start w:val="1"/>
      <w:numFmt w:val="lowerLetter"/>
      <w:lvlText w:val="%5."/>
      <w:lvlJc w:val="left"/>
      <w:pPr>
        <w:tabs>
          <w:tab w:val="num" w:pos="2215"/>
        </w:tabs>
        <w:ind w:left="2215" w:hanging="360"/>
      </w:pPr>
    </w:lvl>
    <w:lvl w:ilvl="5" w:tplc="0809001B" w:tentative="1">
      <w:start w:val="1"/>
      <w:numFmt w:val="lowerRoman"/>
      <w:lvlText w:val="%6."/>
      <w:lvlJc w:val="right"/>
      <w:pPr>
        <w:tabs>
          <w:tab w:val="num" w:pos="2935"/>
        </w:tabs>
        <w:ind w:left="2935" w:hanging="180"/>
      </w:pPr>
    </w:lvl>
    <w:lvl w:ilvl="6" w:tplc="0809000F" w:tentative="1">
      <w:start w:val="1"/>
      <w:numFmt w:val="decimal"/>
      <w:lvlText w:val="%7."/>
      <w:lvlJc w:val="left"/>
      <w:pPr>
        <w:tabs>
          <w:tab w:val="num" w:pos="3655"/>
        </w:tabs>
        <w:ind w:left="3655" w:hanging="360"/>
      </w:pPr>
    </w:lvl>
    <w:lvl w:ilvl="7" w:tplc="08090019" w:tentative="1">
      <w:start w:val="1"/>
      <w:numFmt w:val="lowerLetter"/>
      <w:lvlText w:val="%8."/>
      <w:lvlJc w:val="left"/>
      <w:pPr>
        <w:tabs>
          <w:tab w:val="num" w:pos="4375"/>
        </w:tabs>
        <w:ind w:left="4375" w:hanging="360"/>
      </w:pPr>
    </w:lvl>
    <w:lvl w:ilvl="8" w:tplc="0809001B" w:tentative="1">
      <w:start w:val="1"/>
      <w:numFmt w:val="lowerRoman"/>
      <w:lvlText w:val="%9."/>
      <w:lvlJc w:val="right"/>
      <w:pPr>
        <w:tabs>
          <w:tab w:val="num" w:pos="5095"/>
        </w:tabs>
        <w:ind w:left="5095" w:hanging="180"/>
      </w:pPr>
    </w:lvl>
  </w:abstractNum>
  <w:abstractNum w:abstractNumId="2">
    <w:nsid w:val="30432E73"/>
    <w:multiLevelType w:val="hybridMultilevel"/>
    <w:tmpl w:val="E8326DD0"/>
    <w:lvl w:ilvl="0" w:tplc="E9E81740">
      <w:numFmt w:val="bullet"/>
      <w:lvlText w:val=""/>
      <w:lvlJc w:val="left"/>
      <w:pPr>
        <w:tabs>
          <w:tab w:val="num" w:pos="360"/>
        </w:tabs>
        <w:ind w:left="0" w:firstLine="0"/>
      </w:pPr>
      <w:rPr>
        <w:rFonts w:ascii="Symbol" w:eastAsia="Times New Roman" w:hAnsi="Symbol" w:cs="Aria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
    <w:nsid w:val="3D661FB7"/>
    <w:multiLevelType w:val="hybridMultilevel"/>
    <w:tmpl w:val="E8326DD0"/>
    <w:lvl w:ilvl="0" w:tplc="1676FC08">
      <w:numFmt w:val="bullet"/>
      <w:lvlText w:val=""/>
      <w:lvlJc w:val="left"/>
      <w:pPr>
        <w:tabs>
          <w:tab w:val="num" w:pos="360"/>
        </w:tabs>
        <w:ind w:left="0" w:firstLine="0"/>
      </w:pPr>
      <w:rPr>
        <w:rFonts w:ascii="Symbol" w:eastAsia="Times New Roman" w:hAnsi="Symbol" w:cs="Aria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
    <w:nsid w:val="5AD14E9D"/>
    <w:multiLevelType w:val="hybridMultilevel"/>
    <w:tmpl w:val="142887F6"/>
    <w:lvl w:ilvl="0" w:tplc="55C0F70A">
      <w:start w:val="1"/>
      <w:numFmt w:val="bullet"/>
      <w:pStyle w:val="ListParagraph"/>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nsid w:val="7C52268C"/>
    <w:multiLevelType w:val="hybridMultilevel"/>
    <w:tmpl w:val="1722CBFA"/>
    <w:lvl w:ilvl="0" w:tplc="AB5EDF42">
      <w:start w:val="1"/>
      <w:numFmt w:val="decimal"/>
      <w:pStyle w:val="NumberedParagraph"/>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7DCF361E"/>
    <w:multiLevelType w:val="singleLevel"/>
    <w:tmpl w:val="5DAE6946"/>
    <w:lvl w:ilvl="0">
      <w:start w:val="1"/>
      <w:numFmt w:val="decimal"/>
      <w:pStyle w:val="n1"/>
      <w:lvlText w:val="%1."/>
      <w:lvlJc w:val="left"/>
      <w:pPr>
        <w:tabs>
          <w:tab w:val="num" w:pos="567"/>
        </w:tabs>
        <w:ind w:left="567" w:hanging="567"/>
      </w:pPr>
    </w:lvl>
  </w:abstractNum>
  <w:num w:numId="1">
    <w:abstractNumId w:val="4"/>
  </w:num>
  <w:num w:numId="2">
    <w:abstractNumId w:val="0"/>
  </w:num>
  <w:num w:numId="3">
    <w:abstractNumId w:val="5"/>
  </w:num>
  <w:num w:numId="4">
    <w:abstractNumId w:val="1"/>
  </w:num>
  <w:num w:numId="5">
    <w:abstractNumId w:val="6"/>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61B"/>
    <w:rsid w:val="00002442"/>
    <w:rsid w:val="00002B3D"/>
    <w:rsid w:val="000135B1"/>
    <w:rsid w:val="00022E6E"/>
    <w:rsid w:val="000326F8"/>
    <w:rsid w:val="00042F29"/>
    <w:rsid w:val="00044F20"/>
    <w:rsid w:val="00055A66"/>
    <w:rsid w:val="0006030A"/>
    <w:rsid w:val="000A1EF8"/>
    <w:rsid w:val="000A41AB"/>
    <w:rsid w:val="000B7C47"/>
    <w:rsid w:val="000C3C1B"/>
    <w:rsid w:val="000F4B98"/>
    <w:rsid w:val="000F77C3"/>
    <w:rsid w:val="00112D2C"/>
    <w:rsid w:val="00121F63"/>
    <w:rsid w:val="00122F30"/>
    <w:rsid w:val="0014271F"/>
    <w:rsid w:val="00142E4C"/>
    <w:rsid w:val="00146686"/>
    <w:rsid w:val="00157E6C"/>
    <w:rsid w:val="001919F6"/>
    <w:rsid w:val="0019261B"/>
    <w:rsid w:val="001A7865"/>
    <w:rsid w:val="001B58FC"/>
    <w:rsid w:val="001C570A"/>
    <w:rsid w:val="001D39AD"/>
    <w:rsid w:val="001D3D56"/>
    <w:rsid w:val="001D70BD"/>
    <w:rsid w:val="001E3A0D"/>
    <w:rsid w:val="00206B46"/>
    <w:rsid w:val="00213F5A"/>
    <w:rsid w:val="0023782C"/>
    <w:rsid w:val="002470C7"/>
    <w:rsid w:val="002615D2"/>
    <w:rsid w:val="00271065"/>
    <w:rsid w:val="0027629E"/>
    <w:rsid w:val="00280ECA"/>
    <w:rsid w:val="002A2C8A"/>
    <w:rsid w:val="002A4E2B"/>
    <w:rsid w:val="002B4349"/>
    <w:rsid w:val="002B6A81"/>
    <w:rsid w:val="002C361C"/>
    <w:rsid w:val="002E0C12"/>
    <w:rsid w:val="002F0208"/>
    <w:rsid w:val="00306A19"/>
    <w:rsid w:val="00311C82"/>
    <w:rsid w:val="00311D9F"/>
    <w:rsid w:val="00327D81"/>
    <w:rsid w:val="00342A7C"/>
    <w:rsid w:val="003433A6"/>
    <w:rsid w:val="00344838"/>
    <w:rsid w:val="00350D50"/>
    <w:rsid w:val="00353905"/>
    <w:rsid w:val="00360B98"/>
    <w:rsid w:val="00365FFE"/>
    <w:rsid w:val="003731B6"/>
    <w:rsid w:val="003A5224"/>
    <w:rsid w:val="003A7792"/>
    <w:rsid w:val="003B0311"/>
    <w:rsid w:val="003C7FE7"/>
    <w:rsid w:val="003D3BB5"/>
    <w:rsid w:val="003F28C4"/>
    <w:rsid w:val="003F3B2E"/>
    <w:rsid w:val="00424783"/>
    <w:rsid w:val="00424922"/>
    <w:rsid w:val="00424D92"/>
    <w:rsid w:val="00432D6A"/>
    <w:rsid w:val="0044062B"/>
    <w:rsid w:val="00447787"/>
    <w:rsid w:val="00447B99"/>
    <w:rsid w:val="00455A3D"/>
    <w:rsid w:val="00466517"/>
    <w:rsid w:val="004700E8"/>
    <w:rsid w:val="00483D5D"/>
    <w:rsid w:val="004A4481"/>
    <w:rsid w:val="004A4F90"/>
    <w:rsid w:val="004B5BED"/>
    <w:rsid w:val="004C622F"/>
    <w:rsid w:val="004E0287"/>
    <w:rsid w:val="004F0DA8"/>
    <w:rsid w:val="004F4A78"/>
    <w:rsid w:val="00501791"/>
    <w:rsid w:val="0053540D"/>
    <w:rsid w:val="00545196"/>
    <w:rsid w:val="00556A5E"/>
    <w:rsid w:val="00564A8F"/>
    <w:rsid w:val="00585B2B"/>
    <w:rsid w:val="005A0C3D"/>
    <w:rsid w:val="005A34A9"/>
    <w:rsid w:val="005B617C"/>
    <w:rsid w:val="005D2FB3"/>
    <w:rsid w:val="005D7F86"/>
    <w:rsid w:val="005E3839"/>
    <w:rsid w:val="005F32ED"/>
    <w:rsid w:val="005F51E4"/>
    <w:rsid w:val="00602D80"/>
    <w:rsid w:val="006031FA"/>
    <w:rsid w:val="006074AE"/>
    <w:rsid w:val="00631B09"/>
    <w:rsid w:val="006346CB"/>
    <w:rsid w:val="00634F03"/>
    <w:rsid w:val="00645990"/>
    <w:rsid w:val="0065580D"/>
    <w:rsid w:val="006660C5"/>
    <w:rsid w:val="0067187B"/>
    <w:rsid w:val="00672221"/>
    <w:rsid w:val="00681098"/>
    <w:rsid w:val="006A3E24"/>
    <w:rsid w:val="006C6E45"/>
    <w:rsid w:val="006E0920"/>
    <w:rsid w:val="006E097F"/>
    <w:rsid w:val="006E7A69"/>
    <w:rsid w:val="006F0964"/>
    <w:rsid w:val="0070581F"/>
    <w:rsid w:val="007178D5"/>
    <w:rsid w:val="00722055"/>
    <w:rsid w:val="007312E5"/>
    <w:rsid w:val="007345B2"/>
    <w:rsid w:val="00734B47"/>
    <w:rsid w:val="00756CC4"/>
    <w:rsid w:val="0076254E"/>
    <w:rsid w:val="00764073"/>
    <w:rsid w:val="00764628"/>
    <w:rsid w:val="00771734"/>
    <w:rsid w:val="00786BB4"/>
    <w:rsid w:val="00787DC5"/>
    <w:rsid w:val="007A36F7"/>
    <w:rsid w:val="007A4FAE"/>
    <w:rsid w:val="007A6FC2"/>
    <w:rsid w:val="007C45C3"/>
    <w:rsid w:val="007C649D"/>
    <w:rsid w:val="007D1544"/>
    <w:rsid w:val="007E7667"/>
    <w:rsid w:val="007F4BE7"/>
    <w:rsid w:val="00802688"/>
    <w:rsid w:val="00803EAF"/>
    <w:rsid w:val="0080443D"/>
    <w:rsid w:val="00805145"/>
    <w:rsid w:val="00805472"/>
    <w:rsid w:val="00807191"/>
    <w:rsid w:val="0081764E"/>
    <w:rsid w:val="008259A9"/>
    <w:rsid w:val="00830D76"/>
    <w:rsid w:val="008333BF"/>
    <w:rsid w:val="00855973"/>
    <w:rsid w:val="00861017"/>
    <w:rsid w:val="008639B2"/>
    <w:rsid w:val="00885D84"/>
    <w:rsid w:val="00894C1A"/>
    <w:rsid w:val="008A2563"/>
    <w:rsid w:val="008B1605"/>
    <w:rsid w:val="008B3E24"/>
    <w:rsid w:val="008B6A3A"/>
    <w:rsid w:val="008B6D7D"/>
    <w:rsid w:val="008C1F8B"/>
    <w:rsid w:val="008E4C97"/>
    <w:rsid w:val="008F1D29"/>
    <w:rsid w:val="00900C0F"/>
    <w:rsid w:val="00901442"/>
    <w:rsid w:val="00906DA8"/>
    <w:rsid w:val="009070FF"/>
    <w:rsid w:val="00930C70"/>
    <w:rsid w:val="00930DA5"/>
    <w:rsid w:val="00942326"/>
    <w:rsid w:val="00943769"/>
    <w:rsid w:val="0094561C"/>
    <w:rsid w:val="00956687"/>
    <w:rsid w:val="00965186"/>
    <w:rsid w:val="009704DE"/>
    <w:rsid w:val="0097634B"/>
    <w:rsid w:val="009841A5"/>
    <w:rsid w:val="00986BAD"/>
    <w:rsid w:val="009B7A35"/>
    <w:rsid w:val="009C1250"/>
    <w:rsid w:val="009D24E7"/>
    <w:rsid w:val="009E6CCB"/>
    <w:rsid w:val="009E795B"/>
    <w:rsid w:val="009F1611"/>
    <w:rsid w:val="00A00BAF"/>
    <w:rsid w:val="00A075C9"/>
    <w:rsid w:val="00A2017E"/>
    <w:rsid w:val="00A26E49"/>
    <w:rsid w:val="00A27E47"/>
    <w:rsid w:val="00A34C69"/>
    <w:rsid w:val="00A36920"/>
    <w:rsid w:val="00A7482A"/>
    <w:rsid w:val="00A77129"/>
    <w:rsid w:val="00A83798"/>
    <w:rsid w:val="00AA55DD"/>
    <w:rsid w:val="00AB5CE3"/>
    <w:rsid w:val="00AC32BE"/>
    <w:rsid w:val="00AC6FCF"/>
    <w:rsid w:val="00AD0440"/>
    <w:rsid w:val="00AE5BB9"/>
    <w:rsid w:val="00AF40E4"/>
    <w:rsid w:val="00B022CB"/>
    <w:rsid w:val="00B03A95"/>
    <w:rsid w:val="00B47072"/>
    <w:rsid w:val="00B71D4A"/>
    <w:rsid w:val="00B722ED"/>
    <w:rsid w:val="00B75403"/>
    <w:rsid w:val="00B757F0"/>
    <w:rsid w:val="00B80989"/>
    <w:rsid w:val="00B84238"/>
    <w:rsid w:val="00B93AC4"/>
    <w:rsid w:val="00BB4103"/>
    <w:rsid w:val="00BC13DA"/>
    <w:rsid w:val="00BE5453"/>
    <w:rsid w:val="00BE54B8"/>
    <w:rsid w:val="00BF0EF0"/>
    <w:rsid w:val="00BF154C"/>
    <w:rsid w:val="00C027D7"/>
    <w:rsid w:val="00C044AF"/>
    <w:rsid w:val="00C20417"/>
    <w:rsid w:val="00C457FB"/>
    <w:rsid w:val="00C53268"/>
    <w:rsid w:val="00C7019F"/>
    <w:rsid w:val="00C80211"/>
    <w:rsid w:val="00C82C09"/>
    <w:rsid w:val="00C93819"/>
    <w:rsid w:val="00C978B0"/>
    <w:rsid w:val="00CA468F"/>
    <w:rsid w:val="00CB7BC0"/>
    <w:rsid w:val="00CC1F3D"/>
    <w:rsid w:val="00CD3EB7"/>
    <w:rsid w:val="00CD4797"/>
    <w:rsid w:val="00CE0F3D"/>
    <w:rsid w:val="00D00F66"/>
    <w:rsid w:val="00D01AEE"/>
    <w:rsid w:val="00D0666D"/>
    <w:rsid w:val="00D0732F"/>
    <w:rsid w:val="00D32CA2"/>
    <w:rsid w:val="00D5580A"/>
    <w:rsid w:val="00D67280"/>
    <w:rsid w:val="00D71BF8"/>
    <w:rsid w:val="00D85696"/>
    <w:rsid w:val="00D9155D"/>
    <w:rsid w:val="00DF22DD"/>
    <w:rsid w:val="00DF5285"/>
    <w:rsid w:val="00E06E02"/>
    <w:rsid w:val="00E07086"/>
    <w:rsid w:val="00E46D3C"/>
    <w:rsid w:val="00E5243D"/>
    <w:rsid w:val="00E707FD"/>
    <w:rsid w:val="00E71605"/>
    <w:rsid w:val="00E80A34"/>
    <w:rsid w:val="00E81C55"/>
    <w:rsid w:val="00E855E8"/>
    <w:rsid w:val="00E961A9"/>
    <w:rsid w:val="00EB0432"/>
    <w:rsid w:val="00EB4B9C"/>
    <w:rsid w:val="00EB7332"/>
    <w:rsid w:val="00EC0D14"/>
    <w:rsid w:val="00EC3649"/>
    <w:rsid w:val="00EC5F58"/>
    <w:rsid w:val="00ED6C97"/>
    <w:rsid w:val="00EE2C08"/>
    <w:rsid w:val="00F00304"/>
    <w:rsid w:val="00F04D4B"/>
    <w:rsid w:val="00F07522"/>
    <w:rsid w:val="00F07F90"/>
    <w:rsid w:val="00F11F76"/>
    <w:rsid w:val="00F23DEB"/>
    <w:rsid w:val="00F3180C"/>
    <w:rsid w:val="00F37F26"/>
    <w:rsid w:val="00F43373"/>
    <w:rsid w:val="00F546AB"/>
    <w:rsid w:val="00F94344"/>
    <w:rsid w:val="00FA4CC1"/>
    <w:rsid w:val="00FA5573"/>
    <w:rsid w:val="00FB2707"/>
    <w:rsid w:val="00FB755B"/>
    <w:rsid w:val="00FF4D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71065"/>
    <w:pPr>
      <w:spacing w:after="0" w:line="240" w:lineRule="auto"/>
      <w:jc w:val="both"/>
    </w:pPr>
    <w:rPr>
      <w:rFonts w:ascii="Arial" w:eastAsia="Times New Roman" w:hAnsi="Arial" w:cs="Times New Roman"/>
      <w:szCs w:val="20"/>
      <w:lang w:val="en-GB"/>
    </w:rPr>
  </w:style>
  <w:style w:type="paragraph" w:styleId="Heading1">
    <w:name w:val="heading 1"/>
    <w:basedOn w:val="Normal"/>
    <w:next w:val="Normal"/>
    <w:link w:val="Heading1Char"/>
    <w:uiPriority w:val="9"/>
    <w:qFormat/>
    <w:rsid w:val="00424783"/>
    <w:pPr>
      <w:keepNext/>
      <w:keepLines/>
      <w:pBdr>
        <w:bottom w:val="single" w:sz="4" w:space="1" w:color="auto"/>
      </w:pBdr>
      <w:spacing w:before="36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9070FF"/>
    <w:pPr>
      <w:keepNext/>
      <w:keepLines/>
      <w:spacing w:before="32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9070FF"/>
    <w:pPr>
      <w:keepNext/>
      <w:keepLines/>
      <w:spacing w:before="360"/>
      <w:outlineLvl w:val="2"/>
    </w:pPr>
    <w:rPr>
      <w:rFonts w:eastAsiaTheme="majorEastAsia" w:cstheme="majorBidi"/>
      <w:b/>
      <w:bCs/>
      <w:sz w:val="24"/>
    </w:rPr>
  </w:style>
  <w:style w:type="paragraph" w:styleId="Heading4">
    <w:name w:val="heading 4"/>
    <w:basedOn w:val="Heading3"/>
    <w:next w:val="Normal"/>
    <w:link w:val="Heading4Char"/>
    <w:unhideWhenUsed/>
    <w:qFormat/>
    <w:rsid w:val="009070FF"/>
    <w:pPr>
      <w:spacing w:before="240"/>
      <w:outlineLvl w:val="3"/>
    </w:pPr>
    <w:rPr>
      <w:bCs w:val="0"/>
      <w:i/>
      <w:iCs/>
      <w:sz w:val="22"/>
    </w:rPr>
  </w:style>
  <w:style w:type="paragraph" w:styleId="Heading5">
    <w:name w:val="heading 5"/>
    <w:basedOn w:val="Normal"/>
    <w:next w:val="Normal"/>
    <w:link w:val="Heading5Char"/>
    <w:uiPriority w:val="9"/>
    <w:semiHidden/>
    <w:unhideWhenUsed/>
    <w:rsid w:val="009E6CC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783"/>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9070FF"/>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9070FF"/>
    <w:rPr>
      <w:rFonts w:ascii="Arial" w:eastAsiaTheme="majorEastAsia" w:hAnsi="Arial" w:cstheme="majorBidi"/>
      <w:b/>
      <w:bCs/>
      <w:sz w:val="24"/>
    </w:rPr>
  </w:style>
  <w:style w:type="paragraph" w:styleId="ListParagraph">
    <w:name w:val="List Paragraph"/>
    <w:basedOn w:val="Normal"/>
    <w:uiPriority w:val="34"/>
    <w:qFormat/>
    <w:rsid w:val="0097634B"/>
    <w:pPr>
      <w:numPr>
        <w:numId w:val="1"/>
      </w:numPr>
      <w:tabs>
        <w:tab w:val="left" w:pos="907"/>
      </w:tabs>
      <w:spacing w:before="120"/>
      <w:contextualSpacing/>
    </w:pPr>
    <w:rPr>
      <w:rFonts w:cs="Arial"/>
    </w:rPr>
  </w:style>
  <w:style w:type="paragraph" w:customStyle="1" w:styleId="Bullet1">
    <w:name w:val="Bullet 1"/>
    <w:basedOn w:val="ListParagraph"/>
    <w:qFormat/>
    <w:rsid w:val="007C45C3"/>
    <w:pPr>
      <w:tabs>
        <w:tab w:val="clear" w:pos="907"/>
      </w:tabs>
    </w:pPr>
  </w:style>
  <w:style w:type="paragraph" w:customStyle="1" w:styleId="Bullet2">
    <w:name w:val="Bullet 2"/>
    <w:basedOn w:val="Bullet1"/>
    <w:qFormat/>
    <w:rsid w:val="009070FF"/>
    <w:pPr>
      <w:numPr>
        <w:numId w:val="2"/>
      </w:numPr>
      <w:tabs>
        <w:tab w:val="left" w:pos="907"/>
      </w:tabs>
      <w:ind w:left="1361" w:hanging="454"/>
    </w:pPr>
  </w:style>
  <w:style w:type="paragraph" w:customStyle="1" w:styleId="NumberedParagraph">
    <w:name w:val="Numbered Paragraph"/>
    <w:basedOn w:val="Normal"/>
    <w:qFormat/>
    <w:rsid w:val="00786BB4"/>
    <w:pPr>
      <w:numPr>
        <w:numId w:val="3"/>
      </w:numPr>
      <w:ind w:left="454" w:hanging="454"/>
    </w:pPr>
  </w:style>
  <w:style w:type="paragraph" w:styleId="FootnoteText">
    <w:name w:val="footnote text"/>
    <w:basedOn w:val="Normal"/>
    <w:link w:val="FootnoteTextChar"/>
    <w:uiPriority w:val="99"/>
    <w:semiHidden/>
    <w:unhideWhenUsed/>
    <w:rsid w:val="007C45C3"/>
    <w:rPr>
      <w:sz w:val="20"/>
    </w:rPr>
  </w:style>
  <w:style w:type="character" w:customStyle="1" w:styleId="FootnoteTextChar">
    <w:name w:val="Footnote Text Char"/>
    <w:basedOn w:val="DefaultParagraphFont"/>
    <w:link w:val="FootnoteText"/>
    <w:uiPriority w:val="99"/>
    <w:semiHidden/>
    <w:rsid w:val="007C45C3"/>
    <w:rPr>
      <w:sz w:val="20"/>
      <w:szCs w:val="20"/>
    </w:rPr>
  </w:style>
  <w:style w:type="character" w:styleId="FootnoteReference">
    <w:name w:val="footnote reference"/>
    <w:basedOn w:val="DefaultParagraphFont"/>
    <w:uiPriority w:val="99"/>
    <w:semiHidden/>
    <w:unhideWhenUsed/>
    <w:rsid w:val="007C45C3"/>
    <w:rPr>
      <w:vertAlign w:val="superscript"/>
    </w:rPr>
  </w:style>
  <w:style w:type="paragraph" w:customStyle="1" w:styleId="Reference">
    <w:name w:val="Reference"/>
    <w:basedOn w:val="FootnoteText"/>
    <w:qFormat/>
    <w:rsid w:val="007C45C3"/>
    <w:pPr>
      <w:spacing w:before="40" w:line="276" w:lineRule="auto"/>
      <w:ind w:left="454" w:hanging="454"/>
    </w:pPr>
    <w:rPr>
      <w:sz w:val="18"/>
    </w:rPr>
  </w:style>
  <w:style w:type="paragraph" w:styleId="Header">
    <w:name w:val="header"/>
    <w:basedOn w:val="Normal"/>
    <w:link w:val="HeaderChar"/>
    <w:uiPriority w:val="99"/>
    <w:unhideWhenUsed/>
    <w:rsid w:val="0070581F"/>
    <w:pPr>
      <w:tabs>
        <w:tab w:val="center" w:pos="4513"/>
        <w:tab w:val="right" w:pos="9026"/>
      </w:tabs>
    </w:pPr>
  </w:style>
  <w:style w:type="character" w:customStyle="1" w:styleId="HeaderChar">
    <w:name w:val="Header Char"/>
    <w:basedOn w:val="DefaultParagraphFont"/>
    <w:link w:val="Header"/>
    <w:uiPriority w:val="99"/>
    <w:rsid w:val="0070581F"/>
    <w:rPr>
      <w:rFonts w:ascii="Arial" w:hAnsi="Arial"/>
    </w:rPr>
  </w:style>
  <w:style w:type="paragraph" w:styleId="Footer">
    <w:name w:val="footer"/>
    <w:basedOn w:val="Normal"/>
    <w:link w:val="FooterChar"/>
    <w:uiPriority w:val="99"/>
    <w:unhideWhenUsed/>
    <w:rsid w:val="009070FF"/>
    <w:pPr>
      <w:tabs>
        <w:tab w:val="center" w:pos="4513"/>
        <w:tab w:val="right" w:pos="9026"/>
      </w:tabs>
      <w:jc w:val="right"/>
    </w:pPr>
    <w:rPr>
      <w:sz w:val="20"/>
    </w:rPr>
  </w:style>
  <w:style w:type="character" w:customStyle="1" w:styleId="FooterChar">
    <w:name w:val="Footer Char"/>
    <w:basedOn w:val="DefaultParagraphFont"/>
    <w:link w:val="Footer"/>
    <w:uiPriority w:val="99"/>
    <w:rsid w:val="009070FF"/>
    <w:rPr>
      <w:rFonts w:ascii="Arial" w:hAnsi="Arial"/>
      <w:sz w:val="20"/>
    </w:rPr>
  </w:style>
  <w:style w:type="character" w:customStyle="1" w:styleId="Heading4Char">
    <w:name w:val="Heading 4 Char"/>
    <w:basedOn w:val="DefaultParagraphFont"/>
    <w:link w:val="Heading4"/>
    <w:rsid w:val="009070FF"/>
    <w:rPr>
      <w:rFonts w:ascii="Arial" w:eastAsiaTheme="majorEastAsia" w:hAnsi="Arial" w:cstheme="majorBidi"/>
      <w:b/>
      <w:i/>
      <w:iCs/>
    </w:rPr>
  </w:style>
  <w:style w:type="table" w:styleId="TableGrid">
    <w:name w:val="Table Grid"/>
    <w:basedOn w:val="TableNormal"/>
    <w:uiPriority w:val="59"/>
    <w:rsid w:val="0070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786BB4"/>
    <w:pPr>
      <w:framePr w:wrap="around" w:vAnchor="text" w:hAnchor="text" w:y="1"/>
      <w:spacing w:before="60" w:after="60"/>
    </w:pPr>
    <w:rPr>
      <w:sz w:val="20"/>
    </w:rPr>
  </w:style>
  <w:style w:type="character" w:styleId="CommentReference">
    <w:name w:val="annotation reference"/>
    <w:basedOn w:val="DefaultParagraphFont"/>
    <w:uiPriority w:val="99"/>
    <w:semiHidden/>
    <w:unhideWhenUsed/>
    <w:rsid w:val="00EB4B9C"/>
    <w:rPr>
      <w:sz w:val="16"/>
      <w:szCs w:val="16"/>
    </w:rPr>
  </w:style>
  <w:style w:type="paragraph" w:styleId="CommentText">
    <w:name w:val="annotation text"/>
    <w:basedOn w:val="Normal"/>
    <w:link w:val="CommentTextChar"/>
    <w:uiPriority w:val="99"/>
    <w:semiHidden/>
    <w:unhideWhenUsed/>
    <w:rsid w:val="00EB4B9C"/>
    <w:rPr>
      <w:sz w:val="20"/>
    </w:rPr>
  </w:style>
  <w:style w:type="character" w:customStyle="1" w:styleId="CommentTextChar">
    <w:name w:val="Comment Text Char"/>
    <w:basedOn w:val="DefaultParagraphFont"/>
    <w:link w:val="CommentText"/>
    <w:uiPriority w:val="99"/>
    <w:semiHidden/>
    <w:rsid w:val="00EB4B9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B4B9C"/>
    <w:rPr>
      <w:b/>
      <w:bCs/>
    </w:rPr>
  </w:style>
  <w:style w:type="character" w:customStyle="1" w:styleId="CommentSubjectChar">
    <w:name w:val="Comment Subject Char"/>
    <w:basedOn w:val="CommentTextChar"/>
    <w:link w:val="CommentSubject"/>
    <w:uiPriority w:val="99"/>
    <w:semiHidden/>
    <w:rsid w:val="00EB4B9C"/>
    <w:rPr>
      <w:rFonts w:ascii="Arial" w:hAnsi="Arial"/>
      <w:b/>
      <w:bCs/>
      <w:sz w:val="20"/>
      <w:szCs w:val="20"/>
    </w:rPr>
  </w:style>
  <w:style w:type="paragraph" w:styleId="BalloonText">
    <w:name w:val="Balloon Text"/>
    <w:basedOn w:val="Normal"/>
    <w:link w:val="BalloonTextChar"/>
    <w:uiPriority w:val="99"/>
    <w:semiHidden/>
    <w:unhideWhenUsed/>
    <w:rsid w:val="00EB4B9C"/>
    <w:rPr>
      <w:rFonts w:ascii="Tahoma" w:hAnsi="Tahoma" w:cs="Tahoma"/>
      <w:sz w:val="16"/>
      <w:szCs w:val="16"/>
    </w:rPr>
  </w:style>
  <w:style w:type="character" w:customStyle="1" w:styleId="BalloonTextChar">
    <w:name w:val="Balloon Text Char"/>
    <w:basedOn w:val="DefaultParagraphFont"/>
    <w:link w:val="BalloonText"/>
    <w:uiPriority w:val="99"/>
    <w:semiHidden/>
    <w:rsid w:val="00EB4B9C"/>
    <w:rPr>
      <w:rFonts w:ascii="Tahoma" w:hAnsi="Tahoma" w:cs="Tahoma"/>
      <w:sz w:val="16"/>
      <w:szCs w:val="16"/>
    </w:rPr>
  </w:style>
  <w:style w:type="character" w:customStyle="1" w:styleId="Heading5Char">
    <w:name w:val="Heading 5 Char"/>
    <w:basedOn w:val="DefaultParagraphFont"/>
    <w:link w:val="Heading5"/>
    <w:uiPriority w:val="9"/>
    <w:semiHidden/>
    <w:rsid w:val="009E6CCB"/>
    <w:rPr>
      <w:rFonts w:asciiTheme="majorHAnsi" w:eastAsiaTheme="majorEastAsia" w:hAnsiTheme="majorHAnsi" w:cstheme="majorBidi"/>
      <w:color w:val="243F60" w:themeColor="accent1" w:themeShade="7F"/>
    </w:rPr>
  </w:style>
  <w:style w:type="paragraph" w:customStyle="1" w:styleId="TemplateSubtitle">
    <w:name w:val="_Template Subtitle"/>
    <w:basedOn w:val="Normal"/>
    <w:semiHidden/>
    <w:rsid w:val="003D3BB5"/>
    <w:pPr>
      <w:tabs>
        <w:tab w:val="left" w:pos="1620"/>
        <w:tab w:val="left" w:pos="5220"/>
        <w:tab w:val="left" w:pos="6840"/>
      </w:tabs>
      <w:suppressAutoHyphens/>
      <w:autoSpaceDE w:val="0"/>
      <w:autoSpaceDN w:val="0"/>
      <w:adjustRightInd w:val="0"/>
      <w:spacing w:after="170" w:line="280" w:lineRule="atLeast"/>
      <w:textAlignment w:val="center"/>
    </w:pPr>
    <w:rPr>
      <w:rFonts w:ascii="Calibri" w:hAnsi="Calibri" w:cs="Calibri"/>
      <w:b/>
      <w:color w:val="000000"/>
      <w:lang w:eastAsia="en-NZ"/>
    </w:rPr>
  </w:style>
  <w:style w:type="paragraph" w:customStyle="1" w:styleId="SubjectTitle">
    <w:name w:val="Subject Title"/>
    <w:basedOn w:val="Heading1"/>
    <w:rsid w:val="003D3BB5"/>
    <w:pPr>
      <w:keepLines w:val="0"/>
      <w:pBdr>
        <w:bottom w:val="none" w:sz="0" w:space="0" w:color="auto"/>
      </w:pBdr>
      <w:spacing w:after="360" w:line="259" w:lineRule="auto"/>
    </w:pPr>
    <w:rPr>
      <w:rFonts w:ascii="Arial Mäori" w:eastAsia="Times New Roman" w:hAnsi="Arial Mäori" w:cs="Times New Roman"/>
      <w:kern w:val="32"/>
      <w:szCs w:val="32"/>
    </w:rPr>
  </w:style>
  <w:style w:type="paragraph" w:styleId="NoSpacing">
    <w:name w:val="No Spacing"/>
    <w:aliases w:val="Normal text"/>
    <w:basedOn w:val="Normal"/>
    <w:next w:val="Normal"/>
    <w:uiPriority w:val="1"/>
    <w:qFormat/>
    <w:rsid w:val="009F1611"/>
  </w:style>
  <w:style w:type="paragraph" w:styleId="BodyText3">
    <w:name w:val="Body Text 3"/>
    <w:basedOn w:val="Normal"/>
    <w:link w:val="BodyText3Char"/>
    <w:semiHidden/>
    <w:unhideWhenUsed/>
    <w:rsid w:val="00271065"/>
    <w:rPr>
      <w:sz w:val="20"/>
    </w:rPr>
  </w:style>
  <w:style w:type="character" w:customStyle="1" w:styleId="BodyText3Char">
    <w:name w:val="Body Text 3 Char"/>
    <w:basedOn w:val="DefaultParagraphFont"/>
    <w:link w:val="BodyText3"/>
    <w:semiHidden/>
    <w:rsid w:val="00271065"/>
    <w:rPr>
      <w:rFonts w:ascii="Arial" w:eastAsia="Times New Roman" w:hAnsi="Arial" w:cs="Times New Roman"/>
      <w:sz w:val="20"/>
      <w:szCs w:val="20"/>
      <w:lang w:val="en-GB"/>
    </w:rPr>
  </w:style>
  <w:style w:type="paragraph" w:customStyle="1" w:styleId="i1">
    <w:name w:val="i1"/>
    <w:basedOn w:val="Normal"/>
    <w:rsid w:val="00271065"/>
    <w:pPr>
      <w:keepLines/>
      <w:ind w:left="709"/>
    </w:pPr>
  </w:style>
  <w:style w:type="paragraph" w:customStyle="1" w:styleId="ind1">
    <w:name w:val="ind1"/>
    <w:basedOn w:val="Normal"/>
    <w:rsid w:val="00271065"/>
    <w:pPr>
      <w:ind w:left="1429" w:hanging="720"/>
    </w:pPr>
  </w:style>
  <w:style w:type="paragraph" w:customStyle="1" w:styleId="sm">
    <w:name w:val="sm"/>
    <w:basedOn w:val="Normal"/>
    <w:next w:val="ind1"/>
    <w:rsid w:val="00271065"/>
    <w:rPr>
      <w:b/>
      <w:smallCaps/>
      <w:lang w:val="en-US"/>
    </w:rPr>
  </w:style>
  <w:style w:type="paragraph" w:customStyle="1" w:styleId="n1">
    <w:name w:val="n1"/>
    <w:basedOn w:val="Normal"/>
    <w:rsid w:val="00A7482A"/>
    <w:pPr>
      <w:numPr>
        <w:numId w:val="5"/>
      </w:numPr>
    </w:pPr>
    <w:rPr>
      <w:lang w:val="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71065"/>
    <w:pPr>
      <w:spacing w:after="0" w:line="240" w:lineRule="auto"/>
      <w:jc w:val="both"/>
    </w:pPr>
    <w:rPr>
      <w:rFonts w:ascii="Arial" w:eastAsia="Times New Roman" w:hAnsi="Arial" w:cs="Times New Roman"/>
      <w:szCs w:val="20"/>
      <w:lang w:val="en-GB"/>
    </w:rPr>
  </w:style>
  <w:style w:type="paragraph" w:styleId="Heading1">
    <w:name w:val="heading 1"/>
    <w:basedOn w:val="Normal"/>
    <w:next w:val="Normal"/>
    <w:link w:val="Heading1Char"/>
    <w:uiPriority w:val="9"/>
    <w:qFormat/>
    <w:rsid w:val="00424783"/>
    <w:pPr>
      <w:keepNext/>
      <w:keepLines/>
      <w:pBdr>
        <w:bottom w:val="single" w:sz="4" w:space="1" w:color="auto"/>
      </w:pBdr>
      <w:spacing w:before="36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9070FF"/>
    <w:pPr>
      <w:keepNext/>
      <w:keepLines/>
      <w:spacing w:before="32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9070FF"/>
    <w:pPr>
      <w:keepNext/>
      <w:keepLines/>
      <w:spacing w:before="360"/>
      <w:outlineLvl w:val="2"/>
    </w:pPr>
    <w:rPr>
      <w:rFonts w:eastAsiaTheme="majorEastAsia" w:cstheme="majorBidi"/>
      <w:b/>
      <w:bCs/>
      <w:sz w:val="24"/>
    </w:rPr>
  </w:style>
  <w:style w:type="paragraph" w:styleId="Heading4">
    <w:name w:val="heading 4"/>
    <w:basedOn w:val="Heading3"/>
    <w:next w:val="Normal"/>
    <w:link w:val="Heading4Char"/>
    <w:unhideWhenUsed/>
    <w:qFormat/>
    <w:rsid w:val="009070FF"/>
    <w:pPr>
      <w:spacing w:before="240"/>
      <w:outlineLvl w:val="3"/>
    </w:pPr>
    <w:rPr>
      <w:bCs w:val="0"/>
      <w:i/>
      <w:iCs/>
      <w:sz w:val="22"/>
    </w:rPr>
  </w:style>
  <w:style w:type="paragraph" w:styleId="Heading5">
    <w:name w:val="heading 5"/>
    <w:basedOn w:val="Normal"/>
    <w:next w:val="Normal"/>
    <w:link w:val="Heading5Char"/>
    <w:uiPriority w:val="9"/>
    <w:semiHidden/>
    <w:unhideWhenUsed/>
    <w:rsid w:val="009E6CC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783"/>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9070FF"/>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9070FF"/>
    <w:rPr>
      <w:rFonts w:ascii="Arial" w:eastAsiaTheme="majorEastAsia" w:hAnsi="Arial" w:cstheme="majorBidi"/>
      <w:b/>
      <w:bCs/>
      <w:sz w:val="24"/>
    </w:rPr>
  </w:style>
  <w:style w:type="paragraph" w:styleId="ListParagraph">
    <w:name w:val="List Paragraph"/>
    <w:basedOn w:val="Normal"/>
    <w:uiPriority w:val="34"/>
    <w:qFormat/>
    <w:rsid w:val="0097634B"/>
    <w:pPr>
      <w:numPr>
        <w:numId w:val="1"/>
      </w:numPr>
      <w:tabs>
        <w:tab w:val="left" w:pos="907"/>
      </w:tabs>
      <w:spacing w:before="120"/>
      <w:contextualSpacing/>
    </w:pPr>
    <w:rPr>
      <w:rFonts w:cs="Arial"/>
    </w:rPr>
  </w:style>
  <w:style w:type="paragraph" w:customStyle="1" w:styleId="Bullet1">
    <w:name w:val="Bullet 1"/>
    <w:basedOn w:val="ListParagraph"/>
    <w:qFormat/>
    <w:rsid w:val="007C45C3"/>
    <w:pPr>
      <w:tabs>
        <w:tab w:val="clear" w:pos="907"/>
      </w:tabs>
    </w:pPr>
  </w:style>
  <w:style w:type="paragraph" w:customStyle="1" w:styleId="Bullet2">
    <w:name w:val="Bullet 2"/>
    <w:basedOn w:val="Bullet1"/>
    <w:qFormat/>
    <w:rsid w:val="009070FF"/>
    <w:pPr>
      <w:numPr>
        <w:numId w:val="2"/>
      </w:numPr>
      <w:tabs>
        <w:tab w:val="left" w:pos="907"/>
      </w:tabs>
      <w:ind w:left="1361" w:hanging="454"/>
    </w:pPr>
  </w:style>
  <w:style w:type="paragraph" w:customStyle="1" w:styleId="NumberedParagraph">
    <w:name w:val="Numbered Paragraph"/>
    <w:basedOn w:val="Normal"/>
    <w:qFormat/>
    <w:rsid w:val="00786BB4"/>
    <w:pPr>
      <w:numPr>
        <w:numId w:val="3"/>
      </w:numPr>
      <w:ind w:left="454" w:hanging="454"/>
    </w:pPr>
  </w:style>
  <w:style w:type="paragraph" w:styleId="FootnoteText">
    <w:name w:val="footnote text"/>
    <w:basedOn w:val="Normal"/>
    <w:link w:val="FootnoteTextChar"/>
    <w:uiPriority w:val="99"/>
    <w:semiHidden/>
    <w:unhideWhenUsed/>
    <w:rsid w:val="007C45C3"/>
    <w:rPr>
      <w:sz w:val="20"/>
    </w:rPr>
  </w:style>
  <w:style w:type="character" w:customStyle="1" w:styleId="FootnoteTextChar">
    <w:name w:val="Footnote Text Char"/>
    <w:basedOn w:val="DefaultParagraphFont"/>
    <w:link w:val="FootnoteText"/>
    <w:uiPriority w:val="99"/>
    <w:semiHidden/>
    <w:rsid w:val="007C45C3"/>
    <w:rPr>
      <w:sz w:val="20"/>
      <w:szCs w:val="20"/>
    </w:rPr>
  </w:style>
  <w:style w:type="character" w:styleId="FootnoteReference">
    <w:name w:val="footnote reference"/>
    <w:basedOn w:val="DefaultParagraphFont"/>
    <w:uiPriority w:val="99"/>
    <w:semiHidden/>
    <w:unhideWhenUsed/>
    <w:rsid w:val="007C45C3"/>
    <w:rPr>
      <w:vertAlign w:val="superscript"/>
    </w:rPr>
  </w:style>
  <w:style w:type="paragraph" w:customStyle="1" w:styleId="Reference">
    <w:name w:val="Reference"/>
    <w:basedOn w:val="FootnoteText"/>
    <w:qFormat/>
    <w:rsid w:val="007C45C3"/>
    <w:pPr>
      <w:spacing w:before="40" w:line="276" w:lineRule="auto"/>
      <w:ind w:left="454" w:hanging="454"/>
    </w:pPr>
    <w:rPr>
      <w:sz w:val="18"/>
    </w:rPr>
  </w:style>
  <w:style w:type="paragraph" w:styleId="Header">
    <w:name w:val="header"/>
    <w:basedOn w:val="Normal"/>
    <w:link w:val="HeaderChar"/>
    <w:uiPriority w:val="99"/>
    <w:unhideWhenUsed/>
    <w:rsid w:val="0070581F"/>
    <w:pPr>
      <w:tabs>
        <w:tab w:val="center" w:pos="4513"/>
        <w:tab w:val="right" w:pos="9026"/>
      </w:tabs>
    </w:pPr>
  </w:style>
  <w:style w:type="character" w:customStyle="1" w:styleId="HeaderChar">
    <w:name w:val="Header Char"/>
    <w:basedOn w:val="DefaultParagraphFont"/>
    <w:link w:val="Header"/>
    <w:uiPriority w:val="99"/>
    <w:rsid w:val="0070581F"/>
    <w:rPr>
      <w:rFonts w:ascii="Arial" w:hAnsi="Arial"/>
    </w:rPr>
  </w:style>
  <w:style w:type="paragraph" w:styleId="Footer">
    <w:name w:val="footer"/>
    <w:basedOn w:val="Normal"/>
    <w:link w:val="FooterChar"/>
    <w:uiPriority w:val="99"/>
    <w:unhideWhenUsed/>
    <w:rsid w:val="009070FF"/>
    <w:pPr>
      <w:tabs>
        <w:tab w:val="center" w:pos="4513"/>
        <w:tab w:val="right" w:pos="9026"/>
      </w:tabs>
      <w:jc w:val="right"/>
    </w:pPr>
    <w:rPr>
      <w:sz w:val="20"/>
    </w:rPr>
  </w:style>
  <w:style w:type="character" w:customStyle="1" w:styleId="FooterChar">
    <w:name w:val="Footer Char"/>
    <w:basedOn w:val="DefaultParagraphFont"/>
    <w:link w:val="Footer"/>
    <w:uiPriority w:val="99"/>
    <w:rsid w:val="009070FF"/>
    <w:rPr>
      <w:rFonts w:ascii="Arial" w:hAnsi="Arial"/>
      <w:sz w:val="20"/>
    </w:rPr>
  </w:style>
  <w:style w:type="character" w:customStyle="1" w:styleId="Heading4Char">
    <w:name w:val="Heading 4 Char"/>
    <w:basedOn w:val="DefaultParagraphFont"/>
    <w:link w:val="Heading4"/>
    <w:rsid w:val="009070FF"/>
    <w:rPr>
      <w:rFonts w:ascii="Arial" w:eastAsiaTheme="majorEastAsia" w:hAnsi="Arial" w:cstheme="majorBidi"/>
      <w:b/>
      <w:i/>
      <w:iCs/>
    </w:rPr>
  </w:style>
  <w:style w:type="table" w:styleId="TableGrid">
    <w:name w:val="Table Grid"/>
    <w:basedOn w:val="TableNormal"/>
    <w:uiPriority w:val="59"/>
    <w:rsid w:val="00705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786BB4"/>
    <w:pPr>
      <w:framePr w:wrap="around" w:vAnchor="text" w:hAnchor="text" w:y="1"/>
      <w:spacing w:before="60" w:after="60"/>
    </w:pPr>
    <w:rPr>
      <w:sz w:val="20"/>
    </w:rPr>
  </w:style>
  <w:style w:type="character" w:styleId="CommentReference">
    <w:name w:val="annotation reference"/>
    <w:basedOn w:val="DefaultParagraphFont"/>
    <w:uiPriority w:val="99"/>
    <w:semiHidden/>
    <w:unhideWhenUsed/>
    <w:rsid w:val="00EB4B9C"/>
    <w:rPr>
      <w:sz w:val="16"/>
      <w:szCs w:val="16"/>
    </w:rPr>
  </w:style>
  <w:style w:type="paragraph" w:styleId="CommentText">
    <w:name w:val="annotation text"/>
    <w:basedOn w:val="Normal"/>
    <w:link w:val="CommentTextChar"/>
    <w:uiPriority w:val="99"/>
    <w:semiHidden/>
    <w:unhideWhenUsed/>
    <w:rsid w:val="00EB4B9C"/>
    <w:rPr>
      <w:sz w:val="20"/>
    </w:rPr>
  </w:style>
  <w:style w:type="character" w:customStyle="1" w:styleId="CommentTextChar">
    <w:name w:val="Comment Text Char"/>
    <w:basedOn w:val="DefaultParagraphFont"/>
    <w:link w:val="CommentText"/>
    <w:uiPriority w:val="99"/>
    <w:semiHidden/>
    <w:rsid w:val="00EB4B9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B4B9C"/>
    <w:rPr>
      <w:b/>
      <w:bCs/>
    </w:rPr>
  </w:style>
  <w:style w:type="character" w:customStyle="1" w:styleId="CommentSubjectChar">
    <w:name w:val="Comment Subject Char"/>
    <w:basedOn w:val="CommentTextChar"/>
    <w:link w:val="CommentSubject"/>
    <w:uiPriority w:val="99"/>
    <w:semiHidden/>
    <w:rsid w:val="00EB4B9C"/>
    <w:rPr>
      <w:rFonts w:ascii="Arial" w:hAnsi="Arial"/>
      <w:b/>
      <w:bCs/>
      <w:sz w:val="20"/>
      <w:szCs w:val="20"/>
    </w:rPr>
  </w:style>
  <w:style w:type="paragraph" w:styleId="BalloonText">
    <w:name w:val="Balloon Text"/>
    <w:basedOn w:val="Normal"/>
    <w:link w:val="BalloonTextChar"/>
    <w:uiPriority w:val="99"/>
    <w:semiHidden/>
    <w:unhideWhenUsed/>
    <w:rsid w:val="00EB4B9C"/>
    <w:rPr>
      <w:rFonts w:ascii="Tahoma" w:hAnsi="Tahoma" w:cs="Tahoma"/>
      <w:sz w:val="16"/>
      <w:szCs w:val="16"/>
    </w:rPr>
  </w:style>
  <w:style w:type="character" w:customStyle="1" w:styleId="BalloonTextChar">
    <w:name w:val="Balloon Text Char"/>
    <w:basedOn w:val="DefaultParagraphFont"/>
    <w:link w:val="BalloonText"/>
    <w:uiPriority w:val="99"/>
    <w:semiHidden/>
    <w:rsid w:val="00EB4B9C"/>
    <w:rPr>
      <w:rFonts w:ascii="Tahoma" w:hAnsi="Tahoma" w:cs="Tahoma"/>
      <w:sz w:val="16"/>
      <w:szCs w:val="16"/>
    </w:rPr>
  </w:style>
  <w:style w:type="character" w:customStyle="1" w:styleId="Heading5Char">
    <w:name w:val="Heading 5 Char"/>
    <w:basedOn w:val="DefaultParagraphFont"/>
    <w:link w:val="Heading5"/>
    <w:uiPriority w:val="9"/>
    <w:semiHidden/>
    <w:rsid w:val="009E6CCB"/>
    <w:rPr>
      <w:rFonts w:asciiTheme="majorHAnsi" w:eastAsiaTheme="majorEastAsia" w:hAnsiTheme="majorHAnsi" w:cstheme="majorBidi"/>
      <w:color w:val="243F60" w:themeColor="accent1" w:themeShade="7F"/>
    </w:rPr>
  </w:style>
  <w:style w:type="paragraph" w:customStyle="1" w:styleId="TemplateSubtitle">
    <w:name w:val="_Template Subtitle"/>
    <w:basedOn w:val="Normal"/>
    <w:semiHidden/>
    <w:rsid w:val="003D3BB5"/>
    <w:pPr>
      <w:tabs>
        <w:tab w:val="left" w:pos="1620"/>
        <w:tab w:val="left" w:pos="5220"/>
        <w:tab w:val="left" w:pos="6840"/>
      </w:tabs>
      <w:suppressAutoHyphens/>
      <w:autoSpaceDE w:val="0"/>
      <w:autoSpaceDN w:val="0"/>
      <w:adjustRightInd w:val="0"/>
      <w:spacing w:after="170" w:line="280" w:lineRule="atLeast"/>
      <w:textAlignment w:val="center"/>
    </w:pPr>
    <w:rPr>
      <w:rFonts w:ascii="Calibri" w:hAnsi="Calibri" w:cs="Calibri"/>
      <w:b/>
      <w:color w:val="000000"/>
      <w:lang w:eastAsia="en-NZ"/>
    </w:rPr>
  </w:style>
  <w:style w:type="paragraph" w:customStyle="1" w:styleId="SubjectTitle">
    <w:name w:val="Subject Title"/>
    <w:basedOn w:val="Heading1"/>
    <w:rsid w:val="003D3BB5"/>
    <w:pPr>
      <w:keepLines w:val="0"/>
      <w:pBdr>
        <w:bottom w:val="none" w:sz="0" w:space="0" w:color="auto"/>
      </w:pBdr>
      <w:spacing w:after="360" w:line="259" w:lineRule="auto"/>
    </w:pPr>
    <w:rPr>
      <w:rFonts w:ascii="Arial Mäori" w:eastAsia="Times New Roman" w:hAnsi="Arial Mäori" w:cs="Times New Roman"/>
      <w:kern w:val="32"/>
      <w:szCs w:val="32"/>
    </w:rPr>
  </w:style>
  <w:style w:type="paragraph" w:styleId="NoSpacing">
    <w:name w:val="No Spacing"/>
    <w:aliases w:val="Normal text"/>
    <w:basedOn w:val="Normal"/>
    <w:next w:val="Normal"/>
    <w:uiPriority w:val="1"/>
    <w:qFormat/>
    <w:rsid w:val="009F1611"/>
  </w:style>
  <w:style w:type="paragraph" w:styleId="BodyText3">
    <w:name w:val="Body Text 3"/>
    <w:basedOn w:val="Normal"/>
    <w:link w:val="BodyText3Char"/>
    <w:semiHidden/>
    <w:unhideWhenUsed/>
    <w:rsid w:val="00271065"/>
    <w:rPr>
      <w:sz w:val="20"/>
    </w:rPr>
  </w:style>
  <w:style w:type="character" w:customStyle="1" w:styleId="BodyText3Char">
    <w:name w:val="Body Text 3 Char"/>
    <w:basedOn w:val="DefaultParagraphFont"/>
    <w:link w:val="BodyText3"/>
    <w:semiHidden/>
    <w:rsid w:val="00271065"/>
    <w:rPr>
      <w:rFonts w:ascii="Arial" w:eastAsia="Times New Roman" w:hAnsi="Arial" w:cs="Times New Roman"/>
      <w:sz w:val="20"/>
      <w:szCs w:val="20"/>
      <w:lang w:val="en-GB"/>
    </w:rPr>
  </w:style>
  <w:style w:type="paragraph" w:customStyle="1" w:styleId="i1">
    <w:name w:val="i1"/>
    <w:basedOn w:val="Normal"/>
    <w:rsid w:val="00271065"/>
    <w:pPr>
      <w:keepLines/>
      <w:ind w:left="709"/>
    </w:pPr>
  </w:style>
  <w:style w:type="paragraph" w:customStyle="1" w:styleId="ind1">
    <w:name w:val="ind1"/>
    <w:basedOn w:val="Normal"/>
    <w:rsid w:val="00271065"/>
    <w:pPr>
      <w:ind w:left="1429" w:hanging="720"/>
    </w:pPr>
  </w:style>
  <w:style w:type="paragraph" w:customStyle="1" w:styleId="sm">
    <w:name w:val="sm"/>
    <w:basedOn w:val="Normal"/>
    <w:next w:val="ind1"/>
    <w:rsid w:val="00271065"/>
    <w:rPr>
      <w:b/>
      <w:smallCaps/>
      <w:lang w:val="en-US"/>
    </w:rPr>
  </w:style>
  <w:style w:type="paragraph" w:customStyle="1" w:styleId="n1">
    <w:name w:val="n1"/>
    <w:basedOn w:val="Normal"/>
    <w:rsid w:val="00A7482A"/>
    <w:pPr>
      <w:numPr>
        <w:numId w:val="5"/>
      </w:numPr>
    </w:pPr>
    <w:rPr>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13721">
      <w:bodyDiv w:val="1"/>
      <w:marLeft w:val="0"/>
      <w:marRight w:val="0"/>
      <w:marTop w:val="0"/>
      <w:marBottom w:val="0"/>
      <w:divBdr>
        <w:top w:val="none" w:sz="0" w:space="0" w:color="auto"/>
        <w:left w:val="none" w:sz="0" w:space="0" w:color="auto"/>
        <w:bottom w:val="none" w:sz="0" w:space="0" w:color="auto"/>
        <w:right w:val="none" w:sz="0" w:space="0" w:color="auto"/>
      </w:divBdr>
    </w:div>
    <w:div w:id="336005500">
      <w:bodyDiv w:val="1"/>
      <w:marLeft w:val="0"/>
      <w:marRight w:val="0"/>
      <w:marTop w:val="0"/>
      <w:marBottom w:val="0"/>
      <w:divBdr>
        <w:top w:val="none" w:sz="0" w:space="0" w:color="auto"/>
        <w:left w:val="none" w:sz="0" w:space="0" w:color="auto"/>
        <w:bottom w:val="none" w:sz="0" w:space="0" w:color="auto"/>
        <w:right w:val="none" w:sz="0" w:space="0" w:color="auto"/>
      </w:divBdr>
    </w:div>
    <w:div w:id="356734141">
      <w:bodyDiv w:val="1"/>
      <w:marLeft w:val="0"/>
      <w:marRight w:val="0"/>
      <w:marTop w:val="0"/>
      <w:marBottom w:val="0"/>
      <w:divBdr>
        <w:top w:val="none" w:sz="0" w:space="0" w:color="auto"/>
        <w:left w:val="none" w:sz="0" w:space="0" w:color="auto"/>
        <w:bottom w:val="none" w:sz="0" w:space="0" w:color="auto"/>
        <w:right w:val="none" w:sz="0" w:space="0" w:color="auto"/>
      </w:divBdr>
    </w:div>
    <w:div w:id="436020518">
      <w:bodyDiv w:val="1"/>
      <w:marLeft w:val="0"/>
      <w:marRight w:val="0"/>
      <w:marTop w:val="0"/>
      <w:marBottom w:val="0"/>
      <w:divBdr>
        <w:top w:val="none" w:sz="0" w:space="0" w:color="auto"/>
        <w:left w:val="none" w:sz="0" w:space="0" w:color="auto"/>
        <w:bottom w:val="none" w:sz="0" w:space="0" w:color="auto"/>
        <w:right w:val="none" w:sz="0" w:space="0" w:color="auto"/>
      </w:divBdr>
    </w:div>
    <w:div w:id="704216265">
      <w:bodyDiv w:val="1"/>
      <w:marLeft w:val="0"/>
      <w:marRight w:val="0"/>
      <w:marTop w:val="0"/>
      <w:marBottom w:val="0"/>
      <w:divBdr>
        <w:top w:val="none" w:sz="0" w:space="0" w:color="auto"/>
        <w:left w:val="none" w:sz="0" w:space="0" w:color="auto"/>
        <w:bottom w:val="none" w:sz="0" w:space="0" w:color="auto"/>
        <w:right w:val="none" w:sz="0" w:space="0" w:color="auto"/>
      </w:divBdr>
    </w:div>
    <w:div w:id="1628851695">
      <w:bodyDiv w:val="1"/>
      <w:marLeft w:val="0"/>
      <w:marRight w:val="0"/>
      <w:marTop w:val="0"/>
      <w:marBottom w:val="0"/>
      <w:divBdr>
        <w:top w:val="none" w:sz="0" w:space="0" w:color="auto"/>
        <w:left w:val="none" w:sz="0" w:space="0" w:color="auto"/>
        <w:bottom w:val="none" w:sz="0" w:space="0" w:color="auto"/>
        <w:right w:val="none" w:sz="0" w:space="0" w:color="auto"/>
      </w:divBdr>
    </w:div>
    <w:div w:id="165965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diagramQuickStyle" Target="diagrams/quickStyl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Layout" Target="diagrams/layout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tions\AppData\Local\Microsoft\Windows\INetCache\Content.Outlook\CF09811N\Job%20Description%20Template%20(3).dotx"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30010B-2940-4C2F-8F19-7169E45655E1}"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NZ"/>
        </a:p>
      </dgm:t>
    </dgm:pt>
    <dgm:pt modelId="{B63AAE25-C0D3-4E99-89AC-DC708CC26A61}">
      <dgm:prSet phldrT="[Text]" custT="1"/>
      <dgm:spPr>
        <a:ln w="9525"/>
      </dgm:spPr>
      <dgm:t>
        <a:bodyPr/>
        <a:lstStyle/>
        <a:p>
          <a:r>
            <a:rPr lang="en-NZ" sz="1200"/>
            <a:t>Chief Executive</a:t>
          </a:r>
        </a:p>
      </dgm:t>
    </dgm:pt>
    <dgm:pt modelId="{68427AA8-EF02-46D9-8502-BE8AC9CAC796}" type="parTrans" cxnId="{AD9DF40E-F5B8-4F32-821C-B5D8862FF0C8}">
      <dgm:prSet/>
      <dgm:spPr/>
      <dgm:t>
        <a:bodyPr/>
        <a:lstStyle/>
        <a:p>
          <a:endParaRPr lang="en-NZ"/>
        </a:p>
      </dgm:t>
    </dgm:pt>
    <dgm:pt modelId="{5C219B90-792C-4A8B-80C1-FCD8F7951F86}" type="sibTrans" cxnId="{AD9DF40E-F5B8-4F32-821C-B5D8862FF0C8}">
      <dgm:prSet/>
      <dgm:spPr/>
      <dgm:t>
        <a:bodyPr/>
        <a:lstStyle/>
        <a:p>
          <a:endParaRPr lang="en-NZ"/>
        </a:p>
      </dgm:t>
    </dgm:pt>
    <dgm:pt modelId="{2C43CC45-2AD8-4FC8-ADBD-7A1588C97916}">
      <dgm:prSet phldrT="[Text]" custT="1"/>
      <dgm:spPr>
        <a:ln w="12700"/>
      </dgm:spPr>
      <dgm:t>
        <a:bodyPr/>
        <a:lstStyle/>
        <a:p>
          <a:r>
            <a:rPr lang="en-NZ" sz="1200"/>
            <a:t>Operations Manager</a:t>
          </a:r>
        </a:p>
      </dgm:t>
    </dgm:pt>
    <dgm:pt modelId="{04A4A244-8E73-4A6F-B73F-55989C815FE0}" type="parTrans" cxnId="{83D1DBB4-4310-4192-98B2-2FE740E9288D}">
      <dgm:prSet/>
      <dgm:spPr>
        <a:ln w="12700"/>
      </dgm:spPr>
      <dgm:t>
        <a:bodyPr/>
        <a:lstStyle/>
        <a:p>
          <a:endParaRPr lang="en-NZ"/>
        </a:p>
      </dgm:t>
    </dgm:pt>
    <dgm:pt modelId="{D512D690-9F1C-4179-8C3F-6642B0A46A64}" type="sibTrans" cxnId="{83D1DBB4-4310-4192-98B2-2FE740E9288D}">
      <dgm:prSet/>
      <dgm:spPr/>
      <dgm:t>
        <a:bodyPr/>
        <a:lstStyle/>
        <a:p>
          <a:endParaRPr lang="en-NZ"/>
        </a:p>
      </dgm:t>
    </dgm:pt>
    <dgm:pt modelId="{A517F102-DC46-46F0-B3B9-6B3D08E7F34B}">
      <dgm:prSet phldrT="[Text]" custT="1"/>
      <dgm:spPr>
        <a:ln w="12700"/>
      </dgm:spPr>
      <dgm:t>
        <a:bodyPr/>
        <a:lstStyle/>
        <a:p>
          <a:r>
            <a:rPr lang="en-NZ" sz="1200"/>
            <a:t>Reception / Administration Officer</a:t>
          </a:r>
        </a:p>
      </dgm:t>
    </dgm:pt>
    <dgm:pt modelId="{49D27760-09C4-4839-89C1-047BB92A6F86}" type="parTrans" cxnId="{77095650-E28B-4F82-BE17-A44CD18521C5}">
      <dgm:prSet/>
      <dgm:spPr>
        <a:ln w="12700"/>
      </dgm:spPr>
      <dgm:t>
        <a:bodyPr/>
        <a:lstStyle/>
        <a:p>
          <a:endParaRPr lang="en-NZ"/>
        </a:p>
      </dgm:t>
    </dgm:pt>
    <dgm:pt modelId="{870B8DF1-B306-44A2-A0F9-4BA8009689DA}" type="sibTrans" cxnId="{77095650-E28B-4F82-BE17-A44CD18521C5}">
      <dgm:prSet/>
      <dgm:spPr/>
      <dgm:t>
        <a:bodyPr/>
        <a:lstStyle/>
        <a:p>
          <a:endParaRPr lang="en-NZ"/>
        </a:p>
      </dgm:t>
    </dgm:pt>
    <dgm:pt modelId="{7D79142F-7424-4A41-A991-AE4E126088C5}" type="pres">
      <dgm:prSet presAssocID="{0430010B-2940-4C2F-8F19-7169E45655E1}" presName="hierChild1" presStyleCnt="0">
        <dgm:presLayoutVars>
          <dgm:orgChart val="1"/>
          <dgm:chPref val="1"/>
          <dgm:dir/>
          <dgm:animOne val="branch"/>
          <dgm:animLvl val="lvl"/>
          <dgm:resizeHandles/>
        </dgm:presLayoutVars>
      </dgm:prSet>
      <dgm:spPr/>
      <dgm:t>
        <a:bodyPr/>
        <a:lstStyle/>
        <a:p>
          <a:endParaRPr lang="en-NZ"/>
        </a:p>
      </dgm:t>
    </dgm:pt>
    <dgm:pt modelId="{57567D98-3369-466C-BB00-FD269FA2ECBE}" type="pres">
      <dgm:prSet presAssocID="{B63AAE25-C0D3-4E99-89AC-DC708CC26A61}" presName="hierRoot1" presStyleCnt="0">
        <dgm:presLayoutVars>
          <dgm:hierBranch val="init"/>
        </dgm:presLayoutVars>
      </dgm:prSet>
      <dgm:spPr/>
      <dgm:t>
        <a:bodyPr/>
        <a:lstStyle/>
        <a:p>
          <a:endParaRPr lang="en-NZ"/>
        </a:p>
      </dgm:t>
    </dgm:pt>
    <dgm:pt modelId="{531FDA15-F66D-4C4D-B58A-733CF14D27C1}" type="pres">
      <dgm:prSet presAssocID="{B63AAE25-C0D3-4E99-89AC-DC708CC26A61}" presName="rootComposite1" presStyleCnt="0"/>
      <dgm:spPr/>
      <dgm:t>
        <a:bodyPr/>
        <a:lstStyle/>
        <a:p>
          <a:endParaRPr lang="en-NZ"/>
        </a:p>
      </dgm:t>
    </dgm:pt>
    <dgm:pt modelId="{3792DA1D-2FFC-4F4F-9C06-0E9D75CEE354}" type="pres">
      <dgm:prSet presAssocID="{B63AAE25-C0D3-4E99-89AC-DC708CC26A61}" presName="rootText1" presStyleLbl="node0" presStyleIdx="0" presStyleCnt="1" custScaleX="235446" custLinFactNeighborX="55252" custLinFactNeighborY="-25">
        <dgm:presLayoutVars>
          <dgm:chPref val="3"/>
        </dgm:presLayoutVars>
      </dgm:prSet>
      <dgm:spPr/>
      <dgm:t>
        <a:bodyPr/>
        <a:lstStyle/>
        <a:p>
          <a:endParaRPr lang="en-NZ"/>
        </a:p>
      </dgm:t>
    </dgm:pt>
    <dgm:pt modelId="{E5AE3278-576D-4A96-804E-A4228E43FDAA}" type="pres">
      <dgm:prSet presAssocID="{B63AAE25-C0D3-4E99-89AC-DC708CC26A61}" presName="rootConnector1" presStyleLbl="node1" presStyleIdx="0" presStyleCnt="0"/>
      <dgm:spPr/>
      <dgm:t>
        <a:bodyPr/>
        <a:lstStyle/>
        <a:p>
          <a:endParaRPr lang="en-NZ"/>
        </a:p>
      </dgm:t>
    </dgm:pt>
    <dgm:pt modelId="{DF719C2C-B9C4-48A2-B959-6D25CAA45615}" type="pres">
      <dgm:prSet presAssocID="{B63AAE25-C0D3-4E99-89AC-DC708CC26A61}" presName="hierChild2" presStyleCnt="0"/>
      <dgm:spPr/>
      <dgm:t>
        <a:bodyPr/>
        <a:lstStyle/>
        <a:p>
          <a:endParaRPr lang="en-NZ"/>
        </a:p>
      </dgm:t>
    </dgm:pt>
    <dgm:pt modelId="{DFC35458-4364-426F-BBF0-3DC12CC6A73A}" type="pres">
      <dgm:prSet presAssocID="{04A4A244-8E73-4A6F-B73F-55989C815FE0}" presName="Name37" presStyleLbl="parChTrans1D2" presStyleIdx="0" presStyleCnt="1"/>
      <dgm:spPr/>
      <dgm:t>
        <a:bodyPr/>
        <a:lstStyle/>
        <a:p>
          <a:endParaRPr lang="en-NZ"/>
        </a:p>
      </dgm:t>
    </dgm:pt>
    <dgm:pt modelId="{9F65CC79-E1C8-464B-9238-A9AB7D3F8F34}" type="pres">
      <dgm:prSet presAssocID="{2C43CC45-2AD8-4FC8-ADBD-7A1588C97916}" presName="hierRoot2" presStyleCnt="0">
        <dgm:presLayoutVars>
          <dgm:hierBranch val="init"/>
        </dgm:presLayoutVars>
      </dgm:prSet>
      <dgm:spPr/>
      <dgm:t>
        <a:bodyPr/>
        <a:lstStyle/>
        <a:p>
          <a:endParaRPr lang="en-NZ"/>
        </a:p>
      </dgm:t>
    </dgm:pt>
    <dgm:pt modelId="{E93B476F-54AA-4522-BF05-14965E667609}" type="pres">
      <dgm:prSet presAssocID="{2C43CC45-2AD8-4FC8-ADBD-7A1588C97916}" presName="rootComposite" presStyleCnt="0"/>
      <dgm:spPr/>
      <dgm:t>
        <a:bodyPr/>
        <a:lstStyle/>
        <a:p>
          <a:endParaRPr lang="en-NZ"/>
        </a:p>
      </dgm:t>
    </dgm:pt>
    <dgm:pt modelId="{21339C4F-BF68-4BED-957A-E3C77C55D119}" type="pres">
      <dgm:prSet presAssocID="{2C43CC45-2AD8-4FC8-ADBD-7A1588C97916}" presName="rootText" presStyleLbl="node2" presStyleIdx="0" presStyleCnt="1" custScaleX="237208" custLinFactNeighborX="55252">
        <dgm:presLayoutVars>
          <dgm:chPref val="3"/>
        </dgm:presLayoutVars>
      </dgm:prSet>
      <dgm:spPr/>
      <dgm:t>
        <a:bodyPr/>
        <a:lstStyle/>
        <a:p>
          <a:endParaRPr lang="en-NZ"/>
        </a:p>
      </dgm:t>
    </dgm:pt>
    <dgm:pt modelId="{4A858053-68C0-4A14-898B-909DE90074A8}" type="pres">
      <dgm:prSet presAssocID="{2C43CC45-2AD8-4FC8-ADBD-7A1588C97916}" presName="rootConnector" presStyleLbl="node2" presStyleIdx="0" presStyleCnt="1"/>
      <dgm:spPr/>
      <dgm:t>
        <a:bodyPr/>
        <a:lstStyle/>
        <a:p>
          <a:endParaRPr lang="en-NZ"/>
        </a:p>
      </dgm:t>
    </dgm:pt>
    <dgm:pt modelId="{EC4EDCF0-BFEF-43F1-BE06-A854FCF33DD9}" type="pres">
      <dgm:prSet presAssocID="{2C43CC45-2AD8-4FC8-ADBD-7A1588C97916}" presName="hierChild4" presStyleCnt="0"/>
      <dgm:spPr/>
      <dgm:t>
        <a:bodyPr/>
        <a:lstStyle/>
        <a:p>
          <a:endParaRPr lang="en-NZ"/>
        </a:p>
      </dgm:t>
    </dgm:pt>
    <dgm:pt modelId="{E8A81589-BD08-4834-83FA-49059EBCEEE5}" type="pres">
      <dgm:prSet presAssocID="{49D27760-09C4-4839-89C1-047BB92A6F86}" presName="Name37" presStyleLbl="parChTrans1D3" presStyleIdx="0" presStyleCnt="1"/>
      <dgm:spPr/>
      <dgm:t>
        <a:bodyPr/>
        <a:lstStyle/>
        <a:p>
          <a:endParaRPr lang="en-NZ"/>
        </a:p>
      </dgm:t>
    </dgm:pt>
    <dgm:pt modelId="{667AFA21-AAD6-4267-90F0-13BF2BC8D899}" type="pres">
      <dgm:prSet presAssocID="{A517F102-DC46-46F0-B3B9-6B3D08E7F34B}" presName="hierRoot2" presStyleCnt="0">
        <dgm:presLayoutVars>
          <dgm:hierBranch val="init"/>
        </dgm:presLayoutVars>
      </dgm:prSet>
      <dgm:spPr/>
      <dgm:t>
        <a:bodyPr/>
        <a:lstStyle/>
        <a:p>
          <a:endParaRPr lang="en-NZ"/>
        </a:p>
      </dgm:t>
    </dgm:pt>
    <dgm:pt modelId="{A0B534CB-096C-4EC1-B977-A099BC0F7C69}" type="pres">
      <dgm:prSet presAssocID="{A517F102-DC46-46F0-B3B9-6B3D08E7F34B}" presName="rootComposite" presStyleCnt="0"/>
      <dgm:spPr/>
      <dgm:t>
        <a:bodyPr/>
        <a:lstStyle/>
        <a:p>
          <a:endParaRPr lang="en-NZ"/>
        </a:p>
      </dgm:t>
    </dgm:pt>
    <dgm:pt modelId="{7D361A5A-A16E-49B1-99AA-4D15CDD56BB9}" type="pres">
      <dgm:prSet presAssocID="{A517F102-DC46-46F0-B3B9-6B3D08E7F34B}" presName="rootText" presStyleLbl="node3" presStyleIdx="0" presStyleCnt="1" custScaleX="237208">
        <dgm:presLayoutVars>
          <dgm:chPref val="3"/>
        </dgm:presLayoutVars>
      </dgm:prSet>
      <dgm:spPr/>
      <dgm:t>
        <a:bodyPr/>
        <a:lstStyle/>
        <a:p>
          <a:endParaRPr lang="en-NZ"/>
        </a:p>
      </dgm:t>
    </dgm:pt>
    <dgm:pt modelId="{3762D66F-ED8A-42E1-A357-B536638BE8B6}" type="pres">
      <dgm:prSet presAssocID="{A517F102-DC46-46F0-B3B9-6B3D08E7F34B}" presName="rootConnector" presStyleLbl="node3" presStyleIdx="0" presStyleCnt="1"/>
      <dgm:spPr/>
      <dgm:t>
        <a:bodyPr/>
        <a:lstStyle/>
        <a:p>
          <a:endParaRPr lang="en-NZ"/>
        </a:p>
      </dgm:t>
    </dgm:pt>
    <dgm:pt modelId="{83EDDF35-4EA1-4C97-B3C8-F05415155FA2}" type="pres">
      <dgm:prSet presAssocID="{A517F102-DC46-46F0-B3B9-6B3D08E7F34B}" presName="hierChild4" presStyleCnt="0"/>
      <dgm:spPr/>
      <dgm:t>
        <a:bodyPr/>
        <a:lstStyle/>
        <a:p>
          <a:endParaRPr lang="en-NZ"/>
        </a:p>
      </dgm:t>
    </dgm:pt>
    <dgm:pt modelId="{1A5AC72F-B27A-4D70-A494-53E63A6547CE}" type="pres">
      <dgm:prSet presAssocID="{A517F102-DC46-46F0-B3B9-6B3D08E7F34B}" presName="hierChild5" presStyleCnt="0"/>
      <dgm:spPr/>
      <dgm:t>
        <a:bodyPr/>
        <a:lstStyle/>
        <a:p>
          <a:endParaRPr lang="en-NZ"/>
        </a:p>
      </dgm:t>
    </dgm:pt>
    <dgm:pt modelId="{403CCFFC-8655-465D-AAF4-5DB240E7A000}" type="pres">
      <dgm:prSet presAssocID="{2C43CC45-2AD8-4FC8-ADBD-7A1588C97916}" presName="hierChild5" presStyleCnt="0"/>
      <dgm:spPr/>
      <dgm:t>
        <a:bodyPr/>
        <a:lstStyle/>
        <a:p>
          <a:endParaRPr lang="en-NZ"/>
        </a:p>
      </dgm:t>
    </dgm:pt>
    <dgm:pt modelId="{6E6AF179-01C1-4289-A6FE-566189C90DB4}" type="pres">
      <dgm:prSet presAssocID="{B63AAE25-C0D3-4E99-89AC-DC708CC26A61}" presName="hierChild3" presStyleCnt="0"/>
      <dgm:spPr/>
      <dgm:t>
        <a:bodyPr/>
        <a:lstStyle/>
        <a:p>
          <a:endParaRPr lang="en-NZ"/>
        </a:p>
      </dgm:t>
    </dgm:pt>
  </dgm:ptLst>
  <dgm:cxnLst>
    <dgm:cxn modelId="{C9E01D7D-E64B-4B4F-B035-94BCC007B719}" type="presOf" srcId="{49D27760-09C4-4839-89C1-047BB92A6F86}" destId="{E8A81589-BD08-4834-83FA-49059EBCEEE5}" srcOrd="0" destOrd="0" presId="urn:microsoft.com/office/officeart/2005/8/layout/orgChart1"/>
    <dgm:cxn modelId="{83D1DBB4-4310-4192-98B2-2FE740E9288D}" srcId="{B63AAE25-C0D3-4E99-89AC-DC708CC26A61}" destId="{2C43CC45-2AD8-4FC8-ADBD-7A1588C97916}" srcOrd="0" destOrd="0" parTransId="{04A4A244-8E73-4A6F-B73F-55989C815FE0}" sibTransId="{D512D690-9F1C-4179-8C3F-6642B0A46A64}"/>
    <dgm:cxn modelId="{900FE359-07DC-4AC5-A1D8-0658501FBFA5}" type="presOf" srcId="{B63AAE25-C0D3-4E99-89AC-DC708CC26A61}" destId="{3792DA1D-2FFC-4F4F-9C06-0E9D75CEE354}" srcOrd="0" destOrd="0" presId="urn:microsoft.com/office/officeart/2005/8/layout/orgChart1"/>
    <dgm:cxn modelId="{6E59FE63-53DB-429A-AD6F-91CDE3000ECA}" type="presOf" srcId="{B63AAE25-C0D3-4E99-89AC-DC708CC26A61}" destId="{E5AE3278-576D-4A96-804E-A4228E43FDAA}" srcOrd="1" destOrd="0" presId="urn:microsoft.com/office/officeart/2005/8/layout/orgChart1"/>
    <dgm:cxn modelId="{AD9DF40E-F5B8-4F32-821C-B5D8862FF0C8}" srcId="{0430010B-2940-4C2F-8F19-7169E45655E1}" destId="{B63AAE25-C0D3-4E99-89AC-DC708CC26A61}" srcOrd="0" destOrd="0" parTransId="{68427AA8-EF02-46D9-8502-BE8AC9CAC796}" sibTransId="{5C219B90-792C-4A8B-80C1-FCD8F7951F86}"/>
    <dgm:cxn modelId="{CCAB029A-CCE9-4D5C-A836-6AF698126C65}" type="presOf" srcId="{04A4A244-8E73-4A6F-B73F-55989C815FE0}" destId="{DFC35458-4364-426F-BBF0-3DC12CC6A73A}" srcOrd="0" destOrd="0" presId="urn:microsoft.com/office/officeart/2005/8/layout/orgChart1"/>
    <dgm:cxn modelId="{77095650-E28B-4F82-BE17-A44CD18521C5}" srcId="{2C43CC45-2AD8-4FC8-ADBD-7A1588C97916}" destId="{A517F102-DC46-46F0-B3B9-6B3D08E7F34B}" srcOrd="0" destOrd="0" parTransId="{49D27760-09C4-4839-89C1-047BB92A6F86}" sibTransId="{870B8DF1-B306-44A2-A0F9-4BA8009689DA}"/>
    <dgm:cxn modelId="{43FF11B4-0501-4FE7-98AD-C9C9CD479998}" type="presOf" srcId="{2C43CC45-2AD8-4FC8-ADBD-7A1588C97916}" destId="{4A858053-68C0-4A14-898B-909DE90074A8}" srcOrd="1" destOrd="0" presId="urn:microsoft.com/office/officeart/2005/8/layout/orgChart1"/>
    <dgm:cxn modelId="{5C16EBF8-B895-4D5F-BAC1-9F1E2956BF84}" type="presOf" srcId="{0430010B-2940-4C2F-8F19-7169E45655E1}" destId="{7D79142F-7424-4A41-A991-AE4E126088C5}" srcOrd="0" destOrd="0" presId="urn:microsoft.com/office/officeart/2005/8/layout/orgChart1"/>
    <dgm:cxn modelId="{0081062E-D8CC-42E5-B906-029DE143C0E2}" type="presOf" srcId="{2C43CC45-2AD8-4FC8-ADBD-7A1588C97916}" destId="{21339C4F-BF68-4BED-957A-E3C77C55D119}" srcOrd="0" destOrd="0" presId="urn:microsoft.com/office/officeart/2005/8/layout/orgChart1"/>
    <dgm:cxn modelId="{008D35E0-F06B-42B4-8F99-6C9FC89491A4}" type="presOf" srcId="{A517F102-DC46-46F0-B3B9-6B3D08E7F34B}" destId="{3762D66F-ED8A-42E1-A357-B536638BE8B6}" srcOrd="1" destOrd="0" presId="urn:microsoft.com/office/officeart/2005/8/layout/orgChart1"/>
    <dgm:cxn modelId="{234A523A-ACB0-45A2-9FC6-2889C6D8A546}" type="presOf" srcId="{A517F102-DC46-46F0-B3B9-6B3D08E7F34B}" destId="{7D361A5A-A16E-49B1-99AA-4D15CDD56BB9}" srcOrd="0" destOrd="0" presId="urn:microsoft.com/office/officeart/2005/8/layout/orgChart1"/>
    <dgm:cxn modelId="{2C57D10D-5B3B-4933-8E45-5E3AC3D98D81}" type="presParOf" srcId="{7D79142F-7424-4A41-A991-AE4E126088C5}" destId="{57567D98-3369-466C-BB00-FD269FA2ECBE}" srcOrd="0" destOrd="0" presId="urn:microsoft.com/office/officeart/2005/8/layout/orgChart1"/>
    <dgm:cxn modelId="{2020BD23-705F-4A09-A345-D07C63B4555B}" type="presParOf" srcId="{57567D98-3369-466C-BB00-FD269FA2ECBE}" destId="{531FDA15-F66D-4C4D-B58A-733CF14D27C1}" srcOrd="0" destOrd="0" presId="urn:microsoft.com/office/officeart/2005/8/layout/orgChart1"/>
    <dgm:cxn modelId="{238FACBA-D4A1-418D-A261-8AF035B33B8C}" type="presParOf" srcId="{531FDA15-F66D-4C4D-B58A-733CF14D27C1}" destId="{3792DA1D-2FFC-4F4F-9C06-0E9D75CEE354}" srcOrd="0" destOrd="0" presId="urn:microsoft.com/office/officeart/2005/8/layout/orgChart1"/>
    <dgm:cxn modelId="{62EEEADF-5D9E-4D58-9236-F55014EA2FF9}" type="presParOf" srcId="{531FDA15-F66D-4C4D-B58A-733CF14D27C1}" destId="{E5AE3278-576D-4A96-804E-A4228E43FDAA}" srcOrd="1" destOrd="0" presId="urn:microsoft.com/office/officeart/2005/8/layout/orgChart1"/>
    <dgm:cxn modelId="{CBF2D1A8-947E-48BA-AAE2-8DA26177776E}" type="presParOf" srcId="{57567D98-3369-466C-BB00-FD269FA2ECBE}" destId="{DF719C2C-B9C4-48A2-B959-6D25CAA45615}" srcOrd="1" destOrd="0" presId="urn:microsoft.com/office/officeart/2005/8/layout/orgChart1"/>
    <dgm:cxn modelId="{F3FA0CCB-E340-4BB1-AF28-19456F3026C5}" type="presParOf" srcId="{DF719C2C-B9C4-48A2-B959-6D25CAA45615}" destId="{DFC35458-4364-426F-BBF0-3DC12CC6A73A}" srcOrd="0" destOrd="0" presId="urn:microsoft.com/office/officeart/2005/8/layout/orgChart1"/>
    <dgm:cxn modelId="{F7554B8D-99CE-47A7-996B-D058972306DB}" type="presParOf" srcId="{DF719C2C-B9C4-48A2-B959-6D25CAA45615}" destId="{9F65CC79-E1C8-464B-9238-A9AB7D3F8F34}" srcOrd="1" destOrd="0" presId="urn:microsoft.com/office/officeart/2005/8/layout/orgChart1"/>
    <dgm:cxn modelId="{76584C7F-044A-4337-9BDD-F163A5721DB6}" type="presParOf" srcId="{9F65CC79-E1C8-464B-9238-A9AB7D3F8F34}" destId="{E93B476F-54AA-4522-BF05-14965E667609}" srcOrd="0" destOrd="0" presId="urn:microsoft.com/office/officeart/2005/8/layout/orgChart1"/>
    <dgm:cxn modelId="{428C3497-D6D9-4EDF-8C01-2D6897089638}" type="presParOf" srcId="{E93B476F-54AA-4522-BF05-14965E667609}" destId="{21339C4F-BF68-4BED-957A-E3C77C55D119}" srcOrd="0" destOrd="0" presId="urn:microsoft.com/office/officeart/2005/8/layout/orgChart1"/>
    <dgm:cxn modelId="{15398952-3111-4609-AC90-9FBF4FE8A6F8}" type="presParOf" srcId="{E93B476F-54AA-4522-BF05-14965E667609}" destId="{4A858053-68C0-4A14-898B-909DE90074A8}" srcOrd="1" destOrd="0" presId="urn:microsoft.com/office/officeart/2005/8/layout/orgChart1"/>
    <dgm:cxn modelId="{E445CCFB-1D8C-4E2A-8D43-0D9771CB370C}" type="presParOf" srcId="{9F65CC79-E1C8-464B-9238-A9AB7D3F8F34}" destId="{EC4EDCF0-BFEF-43F1-BE06-A854FCF33DD9}" srcOrd="1" destOrd="0" presId="urn:microsoft.com/office/officeart/2005/8/layout/orgChart1"/>
    <dgm:cxn modelId="{F4728B50-9965-497F-A5EE-D97AF68E2431}" type="presParOf" srcId="{EC4EDCF0-BFEF-43F1-BE06-A854FCF33DD9}" destId="{E8A81589-BD08-4834-83FA-49059EBCEEE5}" srcOrd="0" destOrd="0" presId="urn:microsoft.com/office/officeart/2005/8/layout/orgChart1"/>
    <dgm:cxn modelId="{C84F3FD4-7859-475F-A97D-5F1B5B20AEC1}" type="presParOf" srcId="{EC4EDCF0-BFEF-43F1-BE06-A854FCF33DD9}" destId="{667AFA21-AAD6-4267-90F0-13BF2BC8D899}" srcOrd="1" destOrd="0" presId="urn:microsoft.com/office/officeart/2005/8/layout/orgChart1"/>
    <dgm:cxn modelId="{53D2DD2B-9BF7-4636-B4D2-DD9A06A87EB6}" type="presParOf" srcId="{667AFA21-AAD6-4267-90F0-13BF2BC8D899}" destId="{A0B534CB-096C-4EC1-B977-A099BC0F7C69}" srcOrd="0" destOrd="0" presId="urn:microsoft.com/office/officeart/2005/8/layout/orgChart1"/>
    <dgm:cxn modelId="{EA32E715-4B09-4165-AA10-80464C5F1388}" type="presParOf" srcId="{A0B534CB-096C-4EC1-B977-A099BC0F7C69}" destId="{7D361A5A-A16E-49B1-99AA-4D15CDD56BB9}" srcOrd="0" destOrd="0" presId="urn:microsoft.com/office/officeart/2005/8/layout/orgChart1"/>
    <dgm:cxn modelId="{68F3C960-B489-4D48-BE4F-8B0B5CCF3ECA}" type="presParOf" srcId="{A0B534CB-096C-4EC1-B977-A099BC0F7C69}" destId="{3762D66F-ED8A-42E1-A357-B536638BE8B6}" srcOrd="1" destOrd="0" presId="urn:microsoft.com/office/officeart/2005/8/layout/orgChart1"/>
    <dgm:cxn modelId="{20BE9985-CFA0-4685-9336-38465350BD9E}" type="presParOf" srcId="{667AFA21-AAD6-4267-90F0-13BF2BC8D899}" destId="{83EDDF35-4EA1-4C97-B3C8-F05415155FA2}" srcOrd="1" destOrd="0" presId="urn:microsoft.com/office/officeart/2005/8/layout/orgChart1"/>
    <dgm:cxn modelId="{CA027B86-F0E3-4C2D-B8A8-67DAEA2ED9CE}" type="presParOf" srcId="{667AFA21-AAD6-4267-90F0-13BF2BC8D899}" destId="{1A5AC72F-B27A-4D70-A494-53E63A6547CE}" srcOrd="2" destOrd="0" presId="urn:microsoft.com/office/officeart/2005/8/layout/orgChart1"/>
    <dgm:cxn modelId="{25F1EEF1-E6C2-49B9-BFF8-54739B97F17D}" type="presParOf" srcId="{9F65CC79-E1C8-464B-9238-A9AB7D3F8F34}" destId="{403CCFFC-8655-465D-AAF4-5DB240E7A000}" srcOrd="2" destOrd="0" presId="urn:microsoft.com/office/officeart/2005/8/layout/orgChart1"/>
    <dgm:cxn modelId="{956EF0A2-AEDE-44CD-8407-E03F867F3983}" type="presParOf" srcId="{57567D98-3369-466C-BB00-FD269FA2ECBE}" destId="{6E6AF179-01C1-4289-A6FE-566189C90DB4}"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A81589-BD08-4834-83FA-49059EBCEEE5}">
      <dsp:nvSpPr>
        <dsp:cNvPr id="0" name=""/>
        <dsp:cNvSpPr/>
      </dsp:nvSpPr>
      <dsp:spPr>
        <a:xfrm>
          <a:off x="1364871" y="1272546"/>
          <a:ext cx="206854" cy="483728"/>
        </a:xfrm>
        <a:custGeom>
          <a:avLst/>
          <a:gdLst/>
          <a:ahLst/>
          <a:cxnLst/>
          <a:rect l="0" t="0" r="0" b="0"/>
          <a:pathLst>
            <a:path>
              <a:moveTo>
                <a:pt x="206854" y="0"/>
              </a:moveTo>
              <a:lnTo>
                <a:pt x="0" y="483728"/>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DFC35458-4364-426F-BBF0-3DC12CC6A73A}">
      <dsp:nvSpPr>
        <dsp:cNvPr id="0" name=""/>
        <dsp:cNvSpPr/>
      </dsp:nvSpPr>
      <dsp:spPr>
        <a:xfrm>
          <a:off x="2523783" y="525792"/>
          <a:ext cx="91440" cy="220961"/>
        </a:xfrm>
        <a:custGeom>
          <a:avLst/>
          <a:gdLst/>
          <a:ahLst/>
          <a:cxnLst/>
          <a:rect l="0" t="0" r="0" b="0"/>
          <a:pathLst>
            <a:path>
              <a:moveTo>
                <a:pt x="45720" y="0"/>
              </a:moveTo>
              <a:lnTo>
                <a:pt x="45720" y="220961"/>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3792DA1D-2FFC-4F4F-9C06-0E9D75CEE354}">
      <dsp:nvSpPr>
        <dsp:cNvPr id="0" name=""/>
        <dsp:cNvSpPr/>
      </dsp:nvSpPr>
      <dsp:spPr>
        <a:xfrm>
          <a:off x="1331547" y="0"/>
          <a:ext cx="2475912" cy="525792"/>
        </a:xfrm>
        <a:prstGeom prst="rect">
          <a:avLst/>
        </a:prstGeom>
        <a:solidFill>
          <a:schemeClr val="lt1">
            <a:hueOff val="0"/>
            <a:satOff val="0"/>
            <a:lumOff val="0"/>
            <a:alphaOff val="0"/>
          </a:schemeClr>
        </a:solidFill>
        <a:ln w="952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NZ" sz="1200" kern="1200"/>
            <a:t>Chief Executive</a:t>
          </a:r>
        </a:p>
      </dsp:txBody>
      <dsp:txXfrm>
        <a:off x="1331547" y="0"/>
        <a:ext cx="2475912" cy="525792"/>
      </dsp:txXfrm>
    </dsp:sp>
    <dsp:sp modelId="{21339C4F-BF68-4BED-957A-E3C77C55D119}">
      <dsp:nvSpPr>
        <dsp:cNvPr id="0" name=""/>
        <dsp:cNvSpPr/>
      </dsp:nvSpPr>
      <dsp:spPr>
        <a:xfrm>
          <a:off x="1322282" y="746753"/>
          <a:ext cx="2494441" cy="525792"/>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NZ" sz="1200" kern="1200"/>
            <a:t>Operations Manager</a:t>
          </a:r>
        </a:p>
      </dsp:txBody>
      <dsp:txXfrm>
        <a:off x="1322282" y="746753"/>
        <a:ext cx="2494441" cy="525792"/>
      </dsp:txXfrm>
    </dsp:sp>
    <dsp:sp modelId="{7D361A5A-A16E-49B1-99AA-4D15CDD56BB9}">
      <dsp:nvSpPr>
        <dsp:cNvPr id="0" name=""/>
        <dsp:cNvSpPr/>
      </dsp:nvSpPr>
      <dsp:spPr>
        <a:xfrm>
          <a:off x="1364871" y="1493378"/>
          <a:ext cx="2494441" cy="525792"/>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NZ" sz="1200" kern="1200"/>
            <a:t>Reception / Administration Officer</a:t>
          </a:r>
        </a:p>
      </dsp:txBody>
      <dsp:txXfrm>
        <a:off x="1364871" y="1493378"/>
        <a:ext cx="2494441" cy="52579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A9092CE33E714ABF945B68A1C85EAE" ma:contentTypeVersion="3" ma:contentTypeDescription="Create a new document." ma:contentTypeScope="" ma:versionID="673f6919b0a2d9f2e806d12ff12ab02e">
  <xsd:schema xmlns:xsd="http://www.w3.org/2001/XMLSchema" xmlns:xs="http://www.w3.org/2001/XMLSchema" xmlns:p="http://schemas.microsoft.com/office/2006/metadata/properties" xmlns:ns2="5d29e23f-b0a4-4b40-8c87-caf985e87a4f" targetNamespace="http://schemas.microsoft.com/office/2006/metadata/properties" ma:root="true" ma:fieldsID="3212538bce296f5ced92b6129a5ef976" ns2:_="">
    <xsd:import namespace="5d29e23f-b0a4-4b40-8c87-caf985e87a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9e23f-b0a4-4b40-8c87-caf985e87a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34e354e1-caa1-49aa-92ea-4a4c2167488a}" ma:internalName="TaxCatchAll" ma:showField="CatchAllData" ma:web="5d29e23f-b0a4-4b40-8c87-caf985e87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29e23f-b0a4-4b40-8c87-caf985e87a4f"/>
    <_dlc_DocId xmlns="5d29e23f-b0a4-4b40-8c87-caf985e87a4f">ZKJY2JCQSF63-23-51</_dlc_DocId>
    <_dlc_DocIdUrl xmlns="5d29e23f-b0a4-4b40-8c87-caf985e87a4f">
      <Url>http://intranet2013dev01/staff-kete/human-resources/_layouts/15/DocIdRedir.aspx?ID=ZKJY2JCQSF63-23-51</Url>
      <Description>ZKJY2JCQSF63-23-51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EEB75-B501-4444-955A-1758476B5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9e23f-b0a4-4b40-8c87-caf985e87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C4C1E-624D-43AF-891E-A6C05E0D8E86}">
  <ds:schemaRefs>
    <ds:schemaRef ds:uri="http://schemas.microsoft.com/office/2006/metadata/properties"/>
    <ds:schemaRef ds:uri="http://schemas.microsoft.com/office/infopath/2007/PartnerControls"/>
    <ds:schemaRef ds:uri="5d29e23f-b0a4-4b40-8c87-caf985e87a4f"/>
  </ds:schemaRefs>
</ds:datastoreItem>
</file>

<file path=customXml/itemProps3.xml><?xml version="1.0" encoding="utf-8"?>
<ds:datastoreItem xmlns:ds="http://schemas.openxmlformats.org/officeDocument/2006/customXml" ds:itemID="{ED484936-ABDB-40CE-8FA4-120541998D95}">
  <ds:schemaRefs>
    <ds:schemaRef ds:uri="http://schemas.microsoft.com/sharepoint/v3/contenttype/forms"/>
  </ds:schemaRefs>
</ds:datastoreItem>
</file>

<file path=customXml/itemProps4.xml><?xml version="1.0" encoding="utf-8"?>
<ds:datastoreItem xmlns:ds="http://schemas.openxmlformats.org/officeDocument/2006/customXml" ds:itemID="{95A4508F-E1A2-40EF-9A9A-488835EF221E}">
  <ds:schemaRefs>
    <ds:schemaRef ds:uri="http://schemas.microsoft.com/sharepoint/events"/>
  </ds:schemaRefs>
</ds:datastoreItem>
</file>

<file path=customXml/itemProps5.xml><?xml version="1.0" encoding="utf-8"?>
<ds:datastoreItem xmlns:ds="http://schemas.openxmlformats.org/officeDocument/2006/customXml" ds:itemID="{948EA997-C366-4B57-844B-D0DA81DC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Template (3).dotx</Template>
  <TotalTime>0</TotalTime>
  <Pages>6</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Description Template</vt:lpstr>
    </vt:vector>
  </TitlesOfParts>
  <LinksUpToDate>false</LinksUpToDate>
  <CharactersWithSpaces>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
  <cp:lastModifiedBy/>
  <cp:revision>1</cp:revision>
  <dcterms:created xsi:type="dcterms:W3CDTF">2021-05-03T03:20:00Z</dcterms:created>
  <dcterms:modified xsi:type="dcterms:W3CDTF">2021-05-03T03:20:00Z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0x01010031A9092CE33E714ABF945B68A1C85EAE</vt:lpwstr>
  </property>
  <property fmtid="{D5CDD505-2E9C-101B-9397-08002B2CF9AE}" pid="3" name="OrgStructure">
    <vt:lpwstr>82</vt:lpwstr>
  </property>
  <property fmtid="{D5CDD505-2E9C-101B-9397-08002B2CF9AE}" pid="4" name="_dlc_DocId">
    <vt:lpwstr>ZKJY2JCQSF63-23-51</vt:lpwstr>
  </property>
  <property fmtid="{D5CDD505-2E9C-101B-9397-08002B2CF9AE}" pid="5" name="_dlc_DocIdUrl">
    <vt:lpwstr>http://intranet2013dev01/staff-kete/human-resources/_layouts/15/DocIdRedir.aspx?ID=ZKJY2JCQSF63-23-51, ZKJY2JCQSF63-23-51</vt:lpwstr>
  </property>
  <property fmtid="{D5CDD505-2E9C-101B-9397-08002B2CF9AE}" pid="6" name="_dlc_DocIdItemGuid">
    <vt:lpwstr>bb94928a-810d-4a1c-a927-e764101a6631</vt:lpwstr>
  </property>
  <property fmtid="{D5CDD505-2E9C-101B-9397-08002B2CF9AE}" pid="7" name="DocStatus">
    <vt:lpwstr>Current</vt:lpwstr>
  </property>
  <property fmtid="{D5CDD505-2E9C-101B-9397-08002B2CF9AE}" pid="8" name="Order">
    <vt:r8>22400</vt:r8>
  </property>
  <property fmtid="{D5CDD505-2E9C-101B-9397-08002B2CF9AE}" pid="9" name="Display on Toolbox Home Page">
    <vt:bool>false</vt:bool>
  </property>
  <property fmtid="{D5CDD505-2E9C-101B-9397-08002B2CF9AE}" pid="10" name="URL">
    <vt:lpwstr/>
  </property>
  <property fmtid="{D5CDD505-2E9C-101B-9397-08002B2CF9AE}" pid="11" name="Display on Section Rollup Page">
    <vt:bool>false</vt:bool>
  </property>
  <property fmtid="{D5CDD505-2E9C-101B-9397-08002B2CF9AE}" pid="12" name="URL0">
    <vt:lpwstr/>
  </property>
  <property fmtid="{D5CDD505-2E9C-101B-9397-08002B2CF9AE}" pid="13" name="Ecan_Locations">
    <vt:lpwstr/>
  </property>
  <property fmtid="{D5CDD505-2E9C-101B-9397-08002B2CF9AE}" pid="14" name="Year">
    <vt:lpwstr>2015</vt:lpwstr>
  </property>
  <property fmtid="{D5CDD505-2E9C-101B-9397-08002B2CF9AE}" pid="15" name="Activity">
    <vt:lpwstr>HR Documents</vt:lpwstr>
  </property>
  <property fmtid="{D5CDD505-2E9C-101B-9397-08002B2CF9AE}" pid="16" name="Month">
    <vt:lpwstr>November</vt:lpwstr>
  </property>
  <property fmtid="{D5CDD505-2E9C-101B-9397-08002B2CF9AE}" pid="17" name="Keyword">
    <vt:lpwstr>;#Recruit;#</vt:lpwstr>
  </property>
  <property fmtid="{D5CDD505-2E9C-101B-9397-08002B2CF9AE}" pid="18" name="Topic Group">
    <vt:lpwstr>Related Forms</vt:lpwstr>
  </property>
  <property fmtid="{D5CDD505-2E9C-101B-9397-08002B2CF9AE}" pid="19" name="FinancialYear">
    <vt:lpwstr>14/15</vt:lpwstr>
  </property>
  <property fmtid="{D5CDD505-2E9C-101B-9397-08002B2CF9AE}" pid="20" name="Frequently Used">
    <vt:lpwstr>Yes</vt:lpwstr>
  </property>
  <property fmtid="{D5CDD505-2E9C-101B-9397-08002B2CF9AE}" pid="21" name="Document_Type">
    <vt:lpwstr>SPECIFICATION Requirements, standards, job description, configuration</vt:lpwstr>
  </property>
</Properties>
</file>